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DE7409" w:rsidRPr="00DE7409" w:rsidTr="00DE7409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DE7409" w:rsidRPr="00DE7409" w:rsidRDefault="00DE7409" w:rsidP="00DE7409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DE7409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DEZINFEKCIJI I PREGLEDU VODE ZA PIĆE</w:t>
            </w:r>
          </w:p>
          <w:bookmarkEnd w:id="0"/>
          <w:p w:rsidR="00DE7409" w:rsidRPr="00DE7409" w:rsidRDefault="00DE7409" w:rsidP="00DE7409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SRS", br. 60/81)</w:t>
            </w:r>
          </w:p>
        </w:tc>
      </w:tr>
    </w:tbl>
    <w:p w:rsidR="00DE7409" w:rsidRPr="00DE7409" w:rsidRDefault="00DE7409" w:rsidP="00DE7409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" w:name="str_1"/>
      <w:bookmarkEnd w:id="1"/>
      <w:r w:rsidRPr="00DE7409">
        <w:rPr>
          <w:rFonts w:ascii="Arial" w:eastAsia="Times New Roman" w:hAnsi="Arial" w:cs="Arial"/>
          <w:sz w:val="31"/>
          <w:szCs w:val="31"/>
          <w:lang w:eastAsia="sr-Latn-RS"/>
        </w:rPr>
        <w:t xml:space="preserve">I OPŠTE ODREDBE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Ovim pravilnikom propisuje se način vršenja sistematske dezinfekcije vode za piće, kao i obim, vrste i metode pregleda vode, objekata i postrojenja koji služe za snabdevanje vodom za piće. </w:t>
      </w:r>
    </w:p>
    <w:p w:rsidR="00DE7409" w:rsidRPr="00DE7409" w:rsidRDefault="00DE7409" w:rsidP="00DE7409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" w:name="str_2"/>
      <w:bookmarkEnd w:id="3"/>
      <w:r w:rsidRPr="00DE7409">
        <w:rPr>
          <w:rFonts w:ascii="Arial" w:eastAsia="Times New Roman" w:hAnsi="Arial" w:cs="Arial"/>
          <w:sz w:val="31"/>
          <w:szCs w:val="31"/>
          <w:lang w:eastAsia="sr-Latn-RS"/>
        </w:rPr>
        <w:t xml:space="preserve">II DEZINFEKCIJA VODE ZA PIĆE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2"/>
      <w:bookmarkEnd w:id="4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Dezinfekcija vode za piće vrši se obavezno u vodovodima koji služe za snabdevanje više od 100 ekvivalentnih stanovnika (u daljem tekstu: ES), proizvodnju i preradu životnih namirnica i higijenske potrebe.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Dezinfekcija vode za piće vrši se i u vodovodima iz kojih se snabdeva manje od 100 ES ako voda nije higijenski ispravna u pogledu mikrobioloških svojstava.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Ekvivalentni stanovnik označava dnevnu potrošnju vode po korisniku u proseku za godinu dana.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3"/>
      <w:bookmarkEnd w:id="5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Dezinfekcija vode za piće vrši se primenom hemijskih sredstava i fizičkih metoda kojima se obezbeđuju propisana mikrobiološka svojstva vode za piće.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4"/>
      <w:bookmarkEnd w:id="6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Za dezinfekciju vode za piće i objekata vodovoda mogu se koristiti sledeća hemijska sredstva i fizičke metode: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hlor u gasovitom stanju,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tečni preparati hlora,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preparati hlora u čvrstom stanju,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hlordioksid,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preparati joda,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ozon i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ultravioletna radijacija.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5"/>
      <w:bookmarkEnd w:id="7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5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>Dezinfekcija vode za piće koje se povremeno muti, kod koje je broj svih živih bakterija veći od 500 u jednom cm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DE7409">
        <w:rPr>
          <w:rFonts w:ascii="Arial" w:eastAsia="Times New Roman" w:hAnsi="Arial" w:cs="Arial"/>
          <w:lang w:eastAsia="sr-Latn-RS"/>
        </w:rPr>
        <w:t xml:space="preserve"> vode ili kod koje je broj koliformnih bakterija veći od 50 u 100 cm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DE7409">
        <w:rPr>
          <w:rFonts w:ascii="Arial" w:eastAsia="Times New Roman" w:hAnsi="Arial" w:cs="Arial"/>
          <w:lang w:eastAsia="sr-Latn-RS"/>
        </w:rPr>
        <w:t xml:space="preserve"> vrši se pošto se prethodno izvrši popravka kvaliteta vode.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6"/>
      <w:bookmarkEnd w:id="8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Za dezinfekciju vode za piće obezbeđuju se rezervni aparati za dezinfekciju i rezerve dezinfekcionih sredstava za period od najmanje mesec dana.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7"/>
      <w:bookmarkEnd w:id="9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Pri dezinfekciji vode za piće hlorom mora se obezbediti slobodni rezidualni hlor u količini najmanje 0,014 m mol određenog ortotolidinskom-arsenidskom probom.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8"/>
      <w:bookmarkEnd w:id="10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U vodovodima koji snabdevaju vodom za piće preko 50.000 ES doziranje i kontrola ukupnog rezidualnog hlora vrši se automatski sa grafičkom registracijom.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U vodovodima koji snabdevaju vodom do 50.000 ES može se vršiti kontrola i drugim metodama, s tim da se kontrola ukupnog rezidualnog hlora vrši najmanje jedanput u razmaku od 1 čas.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U vodovodima iz člana 2. stav 2. ovog pravilnika kontrola ukupnog rezidualnog hlora vrši se jedanput dnevno.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9"/>
      <w:bookmarkEnd w:id="11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Ako se za proizvodnju životnih namirnica koristi voda dezinfikovana hlornim preparatima, a prisustvo hlora negativno utiče na kvalitet namirnica, može se izvršiti dehlorisanje vode, s tim da se preduzmu sve mere da ne dođe do naknadnog zagađenja vode.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0"/>
      <w:bookmarkEnd w:id="12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Dezinfekcija vode za piće ozonom vrši se ozonizatorom. Ozon se dodaje vodi u količini kojom se obezbeđuje njegovo prisustvo i posle 5 minuta kontakta sa vodom.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Posle dezinfekcije ozonom obavlja se završna dezinfekcija hlorom.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1"/>
      <w:bookmarkEnd w:id="13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>Dezinfekcija vode za piće ultravioletnom radijacijom vrši se odgovarajućim uređajima za proizvodnju ultravioletne radijacije talasne dužine od 2500 do 2600 10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-10</w:t>
      </w:r>
      <w:r w:rsidRPr="00DE7409">
        <w:rPr>
          <w:rFonts w:ascii="Arial" w:eastAsia="Times New Roman" w:hAnsi="Arial" w:cs="Arial"/>
          <w:lang w:eastAsia="sr-Latn-RS"/>
        </w:rPr>
        <w:t xml:space="preserve"> m uz obezbeđenje doze do 30 mikrovati (10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-2</w:t>
      </w:r>
      <w:r w:rsidRPr="00DE7409">
        <w:rPr>
          <w:rFonts w:ascii="Arial" w:eastAsia="Times New Roman" w:hAnsi="Arial" w:cs="Arial"/>
          <w:lang w:eastAsia="sr-Latn-RS"/>
        </w:rPr>
        <w:t xml:space="preserve"> W) na cm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DE7409">
        <w:rPr>
          <w:rFonts w:ascii="Arial" w:eastAsia="Times New Roman" w:hAnsi="Arial" w:cs="Arial"/>
          <w:lang w:eastAsia="sr-Latn-RS"/>
        </w:rPr>
        <w:t xml:space="preserve">/min. i kontaktom od najmanje 5 minuta.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Ultravioletna radijacija se može koristiti za dezinfekciju vode za piće čiji je stepen mutnoće manji od 5, a sadrži gvožđe manje od 0,0053 m mol.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Izvor ultravioletne radijacije (sijalice) mora se menjati nakon 9 meseci upotrebe, a po potrebi i ranije.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2"/>
      <w:bookmarkEnd w:id="14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12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Dezinfekcija vode za piće preparatima joda vrši se samo ako postoji opasnost od širenja amebne dizenterije i vrši se samo za vreme dok postoji ta opasnost.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3"/>
      <w:bookmarkEnd w:id="15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Po izvršenoj izgradnji, odnosno rekonstrukciji objekata vodovoda ili vodovodne mreže, vrši se ispiranje i dezinfekcija kao i bakteriološki pregled vode. Posle izvršene popravke na objektima vodovoda ili vodovodnoj mreži, vrši se ispitivanje i dezinfekcija. </w:t>
      </w:r>
    </w:p>
    <w:p w:rsidR="00DE7409" w:rsidRPr="00DE7409" w:rsidRDefault="00DE7409" w:rsidP="00DE7409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6" w:name="str_3"/>
      <w:bookmarkEnd w:id="16"/>
      <w:r w:rsidRPr="00DE7409">
        <w:rPr>
          <w:rFonts w:ascii="Arial" w:eastAsia="Times New Roman" w:hAnsi="Arial" w:cs="Arial"/>
          <w:sz w:val="31"/>
          <w:szCs w:val="31"/>
          <w:lang w:eastAsia="sr-Latn-RS"/>
        </w:rPr>
        <w:t xml:space="preserve">III PREGLED VODE ZA PIĆE, OBJEKATA I POSTROJENJA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4"/>
      <w:bookmarkEnd w:id="17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14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U cilju utvrđivanja da voda za piće odgovara propisanim uslovima, vrše se sledeći pregledi: fizičko-hemijski pregled vode, bakteriološki pregled vode, virusološki pregled vode, biološki pregled vode i radiološka analiza vode.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Fizičko-hemijski pregled vode vrši se kao: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velika analiza, koja obuhvata pregled vode za piće u pogledu fizičkih i hemijskih svojstava vode,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>- mala analiza, koja obuhvata pregled vode za piće na mutnoću, boju, miris ukus, pH, nitrat, nitrit, amonijak, hlorid, utrošak KMn O</w:t>
      </w:r>
      <w:r w:rsidRPr="00DE7409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4</w:t>
      </w:r>
      <w:r w:rsidRPr="00DE7409">
        <w:rPr>
          <w:rFonts w:ascii="Arial" w:eastAsia="Times New Roman" w:hAnsi="Arial" w:cs="Arial"/>
          <w:lang w:eastAsia="sr-Latn-RS"/>
        </w:rPr>
        <w:t xml:space="preserve">, gvožđe, mangan i slobodan hlor, a ako se vrši popravka kvaliteta vode za piće pregled vode obuhvata i elemenat zbog kojeg se vrši popravka kvaliteta vode.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5"/>
      <w:bookmarkEnd w:id="18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15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Pregledi vode za piće iz člana 14. stav 1. ovog pravilnika, vrše se u toku studijsko-istražnih radova za izgradnju, odnosno rekonstrukciju vodovoda.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Pregled vode iz stava 1. ovog člana vrši se četiri puta godišnje u jednakim vremenskim razmacima.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6"/>
      <w:bookmarkEnd w:id="19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16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U javnim vodovodima, izuzev vodovoda iz čl. 17. i 18. ovog pravilnika, fizičko-hemijski pregled vode za piće (velika analiza i mala analiza) i bakteriološki pregled vode vrše se sistematski, a uzorci vode uzimaju se u jednakim vremenskim razmacima zavisno od broja ekvivalentnih stanovnika, i to: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a) velika analiza: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najmanje 1 uzorak u dve godine od 1000 do 10.000 ES,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najmanje 1 uzorak godišnje od 10.000 do 50.000 ES,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najmanje 2 uzorka godišnje od 50.000 do 100.000 ES,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lastRenderedPageBreak/>
        <w:t xml:space="preserve">- najmanje 4 uzorka godišnje preko 100.000 ES.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b) mala analiza i bakteriološki pregled: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najmanje 1 uzorak mesečno od 2.500 ES,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najmanje 2 uzorka mesečno od 2.500 do 10.000 ES,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najmanje 4 uzorka mesečno od 10.000 do 50.000 ES,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najmanje 6 uzoraka mesečno od 50.000 do 100.000 ES,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najmanje 1 uzorak dnevno od 100.000 do 200.000 ES,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najmanje 2 uzorka dnevno preko 200.000 ES.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Mala analiza i bakteriološki pregled vode vrši se istovremeno.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17"/>
      <w:bookmarkEnd w:id="20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17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Pregled vode za piće iz posebnih vodovoda organizacija udruženog rada koje proizvode ili prerađuju životne namirnice na industrijski način vrši se: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1. fizičko-hemijski pregled vode za piće (velika analiza) zavisno od broja ekvivalentnih stanovnika, a prema odredbi člana 16. stav 1. pod a) ovog pravilnika;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2. fizičko-hemijski pregled (mala analiza) i bakteriološki pregled vode za piće vrši se najmanje četiri puta mesečno, odnosno kod serijske proizvodnje za svaku seriju proizvodnje.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18"/>
      <w:bookmarkEnd w:id="21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18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Bakteriološki i fizičko-hemijski pregled vode za piće (mala analiza) iz vodovoda koji služe za javno snabdevanje vodom za piće objekata obrazovno-vaspitnih organizacija i organizacija udruženog rada socijalne zaštite, omladinskih naselja, objekata saobraćaja, ugostiteljskih objekata i zanatskih radnji za proizvodnju i preradu životnih namirnica vrši se jedanput mesečno, a iz vodovoda koji snabdevaju naselja do 100 ES i druga javna mesta i objekte, jedanput u šest meseci.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clan_19"/>
      <w:bookmarkEnd w:id="22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19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Virusološki pregled vode za piće vrši se kod vodovoda koji koriste površinske vode a snabdevaju preko 200.000 ES, najmanje jedanput godišnje, kao i u slučaju epidemioloških indikacija.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20"/>
      <w:bookmarkEnd w:id="23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20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Radiološka analiza vode za piće vrši se kod vodovoda kada postoji sumnja ili kontaminacija vode radioaktivnim materijama.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21"/>
      <w:bookmarkEnd w:id="24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21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lastRenderedPageBreak/>
        <w:t xml:space="preserve">Biološki pregled vode za piće vrši se, kod vodovoda koji koriste površinske vode ili ako se iz vodovoda snabdeva više od 200.000 ES, jedanput u svako godišnje doba.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clan_22"/>
      <w:bookmarkEnd w:id="25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22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U slučaju elementarnih nepogoda ili opasnosti od hidričnih epidemija zaraznih bolesti vrši se svakodnevno fizičko-hemijski (mala analiza) i bakteriološki pregled vode za piće sve dok se tri puta uzastopno ne dobiju rezultati da je voda higijenski ispravna.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23"/>
      <w:bookmarkEnd w:id="26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23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Uzorak vode za fizičko-hemijski pregled (mala analiza) i bakteriološki pregled uzima se iz izvorišta (vodozahvata), rezervoara i vodovodne mreže.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Iz vodovodne mreže voda za piće se uzima sa više mesta prema broju ekvivalentnih stanovnika, i to: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do 2.500 ES sa 2 mesta,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od 2.500 do 5.000 ES sa 3 mesta,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od 5.000 do 10.000 ES sa 4 mesta,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od 10.000 do 50.000 ES sa 5 mesta,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od 50.000 do 100.000 ES sa 7 mesta,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od 100.000 do 200.000 ES sa 9 mesta,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preko 200.000 ES sa 10 mesta.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Uzorak vode za fizičko-hemijski pregled (velika analiza) za virusološki pregled i za biološki pregled, kao i za radiološku analizu, uzima se sa svakog izvorišta (vodozahvat), a ako se voda prečišćava uzorak vode se uzima samo posle prečišćavanja.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clan_24"/>
      <w:bookmarkEnd w:id="27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24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O uzimanju uzorka vode za pregled sastavlja se zapisnik izuzev kada organizacija udruženog rada koja se bavi javnim snabdevanjem vode za piće ispunjava propisane uslove za pregled vode za piće i sama vrši pregled vode. Obrazac zapisnika odštampan je uz ovaj pravilnik i čini njegov sastavni deo (obrazac I).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Uzimanje uzorka vode za pregled kao i uzimanje uzorka i sastavljanje zapisnika o uzimanju uzorka vode za pregled vrši stručno lice organizacije udruženog rada koja se bavi javnim snabdevanjem vodom, odnosno organizacije udruženog rada koja vrši pregled vode za piće.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O uzetim uzorcima vode za piće vodi se evidencija koja sadrži: vreme (datum i čas) i mesto uzimanja uzoraka (izvorište, rezervoar, vodovodna mreža), ime i prezime i stručnu spremu lica koje je uzelo uzorak, rezultat pregleda vode kao i preduzete mere.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clan_25"/>
      <w:bookmarkEnd w:id="28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25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lastRenderedPageBreak/>
        <w:t xml:space="preserve">U cilju proveravanja tehničke ispravnosti objekata i postrojenja koja služe za snabdevanje vodom za piće vrše se sistematski pregledi, i to: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svakodnevno pregled postrojenja za prečišćavanje, dezinfekciju i fluorisanje vode;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najmanje jedanput mesečno pregled izvorišta i rezervoara;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posle svake popravke ili rekonstrukcije, kao i u slučaju elementarnih nepogoda, pregled svih objekata i postrojenja;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- redovno praćenje stanja mreže. </w:t>
      </w:r>
    </w:p>
    <w:p w:rsidR="00DE7409" w:rsidRPr="00DE7409" w:rsidRDefault="00DE7409" w:rsidP="00DE7409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9" w:name="str_4"/>
      <w:bookmarkEnd w:id="29"/>
      <w:r w:rsidRPr="00DE7409">
        <w:rPr>
          <w:rFonts w:ascii="Arial" w:eastAsia="Times New Roman" w:hAnsi="Arial" w:cs="Arial"/>
          <w:sz w:val="31"/>
          <w:szCs w:val="31"/>
          <w:lang w:eastAsia="sr-Latn-RS"/>
        </w:rPr>
        <w:t xml:space="preserve">IV METODE VRŠENJA PREGLEDA VODE ZA PIĆE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0" w:name="clan_26"/>
      <w:bookmarkEnd w:id="30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26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Pregled vode za piće vrši se po "Metodama vršenja pregleda vode za piće" koje su odštampane uz ovaj pravilnik i čine njegov sastavni deo. </w:t>
      </w:r>
    </w:p>
    <w:p w:rsidR="00DE7409" w:rsidRPr="00DE7409" w:rsidRDefault="00DE7409" w:rsidP="00DE740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clan_27"/>
      <w:bookmarkEnd w:id="31"/>
      <w:r w:rsidRPr="00DE740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27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Socijalističke Republike Srbije". </w:t>
      </w:r>
    </w:p>
    <w:p w:rsidR="00DE7409" w:rsidRPr="00DE7409" w:rsidRDefault="00DE7409" w:rsidP="00DE74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32" w:name="str_5"/>
      <w:bookmarkEnd w:id="32"/>
      <w:r w:rsidRPr="00DE7409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(Obrazac I)</w:t>
      </w:r>
    </w:p>
    <w:p w:rsidR="00DE7409" w:rsidRPr="00DE7409" w:rsidRDefault="00DE7409" w:rsidP="00DE74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DE7409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ZAPISNIK O UZIMANJU UZORAKA VODE ZA PREGLED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6014"/>
      </w:tblGrid>
      <w:tr w:rsidR="00DE7409" w:rsidRPr="00DE7409" w:rsidTr="00DE7409">
        <w:trPr>
          <w:tblCellSpacing w:w="0" w:type="dxa"/>
        </w:trPr>
        <w:tc>
          <w:tcPr>
            <w:tcW w:w="17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3300" w:type="pct"/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E7409" w:rsidRPr="00DE7409" w:rsidTr="00DE7409">
        <w:trPr>
          <w:tblCellSpacing w:w="0" w:type="dxa"/>
        </w:trPr>
        <w:tc>
          <w:tcPr>
            <w:tcW w:w="0" w:type="auto"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(vrsta pregleda) </w:t>
            </w:r>
          </w:p>
        </w:tc>
        <w:tc>
          <w:tcPr>
            <w:tcW w:w="0" w:type="auto"/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7634"/>
      </w:tblGrid>
      <w:tr w:rsidR="00DE7409" w:rsidRPr="00DE7409" w:rsidTr="00DE7409">
        <w:trPr>
          <w:tblCellSpacing w:w="0" w:type="dxa"/>
        </w:trPr>
        <w:tc>
          <w:tcPr>
            <w:tcW w:w="50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Naziv objekata </w:t>
            </w:r>
          </w:p>
        </w:tc>
        <w:tc>
          <w:tcPr>
            <w:tcW w:w="4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3003"/>
        <w:gridCol w:w="740"/>
        <w:gridCol w:w="4734"/>
      </w:tblGrid>
      <w:tr w:rsidR="00DE7409" w:rsidRPr="00DE7409" w:rsidTr="00DE7409">
        <w:trPr>
          <w:tblCellSpacing w:w="0" w:type="dxa"/>
        </w:trPr>
        <w:tc>
          <w:tcPr>
            <w:tcW w:w="25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Mesto </w:t>
            </w:r>
          </w:p>
        </w:tc>
        <w:tc>
          <w:tcPr>
            <w:tcW w:w="1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30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opština </w:t>
            </w:r>
          </w:p>
        </w:tc>
        <w:tc>
          <w:tcPr>
            <w:tcW w:w="27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7548"/>
      </w:tblGrid>
      <w:tr w:rsidR="00DE7409" w:rsidRPr="00DE7409" w:rsidTr="00DE7409">
        <w:trPr>
          <w:tblCellSpacing w:w="0" w:type="dxa"/>
        </w:trPr>
        <w:tc>
          <w:tcPr>
            <w:tcW w:w="55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Vlasnik-korisnik </w:t>
            </w:r>
          </w:p>
        </w:tc>
        <w:tc>
          <w:tcPr>
            <w:tcW w:w="44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6863"/>
      </w:tblGrid>
      <w:tr w:rsidR="00DE7409" w:rsidRPr="00DE7409" w:rsidTr="00DE7409">
        <w:trPr>
          <w:tblCellSpacing w:w="0" w:type="dxa"/>
        </w:trPr>
        <w:tc>
          <w:tcPr>
            <w:tcW w:w="45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Rukovodilac vodovoda </w:t>
            </w:r>
          </w:p>
        </w:tc>
        <w:tc>
          <w:tcPr>
            <w:tcW w:w="45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4"/>
        <w:gridCol w:w="5078"/>
      </w:tblGrid>
      <w:tr w:rsidR="00DE7409" w:rsidRPr="00DE7409" w:rsidTr="00DE7409">
        <w:trPr>
          <w:tblCellSpacing w:w="0" w:type="dxa"/>
        </w:trPr>
        <w:tc>
          <w:tcPr>
            <w:tcW w:w="135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Broj priključenih ekvivalentnih stanovnika </w:t>
            </w:r>
          </w:p>
        </w:tc>
        <w:tc>
          <w:tcPr>
            <w:tcW w:w="36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2283"/>
        <w:gridCol w:w="373"/>
        <w:gridCol w:w="3376"/>
      </w:tblGrid>
      <w:tr w:rsidR="00DE7409" w:rsidRPr="00DE7409" w:rsidTr="00DE7409">
        <w:trPr>
          <w:tblCellSpacing w:w="0" w:type="dxa"/>
        </w:trPr>
        <w:tc>
          <w:tcPr>
            <w:tcW w:w="105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Vreme uzimanja uzorka: datum </w:t>
            </w: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50" w:type="pct"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čas 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7"/>
        <w:gridCol w:w="3635"/>
      </w:tblGrid>
      <w:tr w:rsidR="00DE7409" w:rsidRPr="00DE7409" w:rsidTr="00DE7409">
        <w:trPr>
          <w:tblCellSpacing w:w="0" w:type="dxa"/>
        </w:trPr>
        <w:tc>
          <w:tcPr>
            <w:tcW w:w="185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Mesto uzimanja uzorka (vodozahvat, rezervoar, mreža): </w:t>
            </w:r>
          </w:p>
        </w:tc>
        <w:tc>
          <w:tcPr>
            <w:tcW w:w="31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E7409" w:rsidRPr="00DE7409" w:rsidTr="00DE740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9"/>
        <w:gridCol w:w="2583"/>
      </w:tblGrid>
      <w:tr w:rsidR="00DE7409" w:rsidRPr="00DE7409" w:rsidTr="00DE7409">
        <w:trPr>
          <w:tblCellSpacing w:w="0" w:type="dxa"/>
        </w:trPr>
        <w:tc>
          <w:tcPr>
            <w:tcW w:w="220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Naziv mesta (tačka) na vodovodnoj mreži gde je uzorak vode uzet: </w:t>
            </w:r>
          </w:p>
        </w:tc>
        <w:tc>
          <w:tcPr>
            <w:tcW w:w="28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6802"/>
      </w:tblGrid>
      <w:tr w:rsidR="00DE7409" w:rsidRPr="00DE7409" w:rsidTr="00DE7409">
        <w:trPr>
          <w:tblCellSpacing w:w="0" w:type="dxa"/>
        </w:trPr>
        <w:tc>
          <w:tcPr>
            <w:tcW w:w="80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Voda hlorisana: da - ne </w:t>
            </w:r>
          </w:p>
        </w:tc>
        <w:tc>
          <w:tcPr>
            <w:tcW w:w="42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5237"/>
      </w:tblGrid>
      <w:tr w:rsidR="00DE7409" w:rsidRPr="00DE7409" w:rsidTr="00DE7409">
        <w:trPr>
          <w:tblCellSpacing w:w="0" w:type="dxa"/>
        </w:trPr>
        <w:tc>
          <w:tcPr>
            <w:tcW w:w="130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Voda dezinfikovana drugim sredstvima: </w:t>
            </w:r>
          </w:p>
        </w:tc>
        <w:tc>
          <w:tcPr>
            <w:tcW w:w="37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5934"/>
      </w:tblGrid>
      <w:tr w:rsidR="00DE7409" w:rsidRPr="00DE7409" w:rsidTr="00DE7409">
        <w:trPr>
          <w:tblCellSpacing w:w="0" w:type="dxa"/>
        </w:trPr>
        <w:tc>
          <w:tcPr>
            <w:tcW w:w="110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Voda prečišćena - neprečišćena </w:t>
            </w:r>
          </w:p>
        </w:tc>
        <w:tc>
          <w:tcPr>
            <w:tcW w:w="39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E7409" w:rsidRPr="00DE7409" w:rsidTr="00DE740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3"/>
        <w:gridCol w:w="5579"/>
      </w:tblGrid>
      <w:tr w:rsidR="00DE7409" w:rsidRPr="00DE7409" w:rsidTr="00DE7409">
        <w:trPr>
          <w:tblCellSpacing w:w="0" w:type="dxa"/>
        </w:trPr>
        <w:tc>
          <w:tcPr>
            <w:tcW w:w="120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Voda se koristi: bez - sa popravkom </w:t>
            </w:r>
          </w:p>
        </w:tc>
        <w:tc>
          <w:tcPr>
            <w:tcW w:w="38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E7409" w:rsidRPr="00DE7409" w:rsidTr="00DE740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E7409" w:rsidRPr="00DE7409" w:rsidTr="00DE7409">
        <w:trPr>
          <w:tblCellSpacing w:w="0" w:type="dxa"/>
        </w:trPr>
        <w:tc>
          <w:tcPr>
            <w:tcW w:w="0" w:type="auto"/>
            <w:gridSpan w:val="2"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(način popravke) </w:t>
            </w: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7621"/>
      </w:tblGrid>
      <w:tr w:rsidR="00DE7409" w:rsidRPr="00DE7409" w:rsidTr="00DE7409">
        <w:trPr>
          <w:tblCellSpacing w:w="0" w:type="dxa"/>
        </w:trPr>
        <w:tc>
          <w:tcPr>
            <w:tcW w:w="50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Rezidualni hlor </w:t>
            </w:r>
          </w:p>
        </w:tc>
        <w:tc>
          <w:tcPr>
            <w:tcW w:w="4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2"/>
        <w:gridCol w:w="4210"/>
      </w:tblGrid>
      <w:tr w:rsidR="00DE7409" w:rsidRPr="00DE7409" w:rsidTr="00DE7409">
        <w:trPr>
          <w:tblCellSpacing w:w="0" w:type="dxa"/>
        </w:trPr>
        <w:tc>
          <w:tcPr>
            <w:tcW w:w="165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 xml:space="preserve">Uzorak dehlorisan sa natrijumtiosulfatom (da - ne) </w:t>
            </w:r>
          </w:p>
        </w:tc>
        <w:tc>
          <w:tcPr>
            <w:tcW w:w="33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7866"/>
      </w:tblGrid>
      <w:tr w:rsidR="00DE7409" w:rsidRPr="00DE7409" w:rsidTr="00DE7409">
        <w:trPr>
          <w:tblCellSpacing w:w="0" w:type="dxa"/>
        </w:trPr>
        <w:tc>
          <w:tcPr>
            <w:tcW w:w="1110" w:type="dxa"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>PRIMEDBA:</w:t>
            </w:r>
          </w:p>
        </w:tc>
        <w:tc>
          <w:tcPr>
            <w:tcW w:w="133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E7409" w:rsidRPr="00DE7409" w:rsidTr="00DE7409">
        <w:trPr>
          <w:tblCellSpacing w:w="0" w:type="dxa"/>
        </w:trPr>
        <w:tc>
          <w:tcPr>
            <w:tcW w:w="0" w:type="auto"/>
            <w:gridSpan w:val="2"/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E7409" w:rsidRPr="00DE7409" w:rsidTr="00DE740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4"/>
        <w:gridCol w:w="2278"/>
      </w:tblGrid>
      <w:tr w:rsidR="00DE7409" w:rsidRPr="00DE7409" w:rsidTr="00DE7409">
        <w:trPr>
          <w:tblCellSpacing w:w="0" w:type="dxa"/>
        </w:trPr>
        <w:tc>
          <w:tcPr>
            <w:tcW w:w="3750" w:type="pct"/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250" w:type="pct"/>
            <w:noWrap/>
            <w:hideMark/>
          </w:tcPr>
          <w:p w:rsidR="00DE7409" w:rsidRPr="00DE7409" w:rsidRDefault="00DE7409" w:rsidP="00DE74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E7409">
              <w:rPr>
                <w:rFonts w:ascii="Arial" w:eastAsia="Times New Roman" w:hAnsi="Arial" w:cs="Arial"/>
                <w:lang w:eastAsia="sr-Latn-RS"/>
              </w:rPr>
              <w:t>Potpis stručnog lica</w:t>
            </w:r>
            <w:r w:rsidRPr="00DE7409">
              <w:rPr>
                <w:rFonts w:ascii="Arial" w:eastAsia="Times New Roman" w:hAnsi="Arial" w:cs="Arial"/>
                <w:lang w:eastAsia="sr-Latn-RS"/>
              </w:rPr>
              <w:br/>
              <w:t xml:space="preserve">koje je uzelo uzorak </w:t>
            </w:r>
          </w:p>
        </w:tc>
      </w:tr>
      <w:tr w:rsidR="00DE7409" w:rsidRPr="00DE7409" w:rsidTr="00DE7409">
        <w:trPr>
          <w:tblCellSpacing w:w="0" w:type="dxa"/>
        </w:trPr>
        <w:tc>
          <w:tcPr>
            <w:tcW w:w="0" w:type="auto"/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DE7409" w:rsidRPr="00DE7409" w:rsidRDefault="00DE7409" w:rsidP="00DE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DE7409" w:rsidRPr="00DE7409" w:rsidRDefault="00DE7409" w:rsidP="00DE74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DE7409">
        <w:rPr>
          <w:rFonts w:ascii="Arial" w:eastAsia="Times New Roman" w:hAnsi="Arial" w:cs="Arial"/>
          <w:b/>
          <w:bCs/>
          <w:lang w:eastAsia="sr-Latn-RS"/>
        </w:rPr>
        <w:t xml:space="preserve">METODE VRŠENJA PREGLEDA VODE ZA PIĆE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lastRenderedPageBreak/>
        <w:t xml:space="preserve">I UZIMANJE UZORAKA VODE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1. Uzorak vode za fizičko-hemijski pregled (velika analiza), uzima se, u količini od najmanje 5 litara, u čistu bocu.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>Za određivanje fenolnih materija i cijanida posebno se u čistu bocu uzima voda od jednog litra i konzerviše se natrijumhidroksidom (NaOH) i bakarsulfatom (CuSO</w:t>
      </w:r>
      <w:r w:rsidRPr="00DE7409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4</w:t>
      </w:r>
      <w:r w:rsidRPr="00DE7409">
        <w:rPr>
          <w:rFonts w:ascii="Arial" w:eastAsia="Times New Roman" w:hAnsi="Arial" w:cs="Arial"/>
          <w:lang w:eastAsia="sr-Latn-RS"/>
        </w:rPr>
        <w:t xml:space="preserve">).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Prilikom uzimanja uzorka vode na licu mesta vrši se merenje temperature i određuju organoleptička svojstva, gasovita i nestabilna jedinjenja.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>2. Uzorak vode za bakteriološki pregled uzima se u čistu bocu veličine 200 cm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DE7409">
        <w:rPr>
          <w:rFonts w:ascii="Arial" w:eastAsia="Times New Roman" w:hAnsi="Arial" w:cs="Arial"/>
          <w:lang w:eastAsia="sr-Latn-RS"/>
        </w:rPr>
        <w:t xml:space="preserve"> koja je sterilisana u suvom sterilizatoru na temperaturi od 160 - 180 °C u trajanju od jednog časa.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>Ako je voda hlorisana, pri uzimanju uzorka vode, mora se izvršiti neutralizacija hlora sa natrijumtiosulfatom (Na</w:t>
      </w:r>
      <w:r w:rsidRPr="00DE7409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2</w:t>
      </w:r>
      <w:r w:rsidRPr="00DE7409">
        <w:rPr>
          <w:rFonts w:ascii="Arial" w:eastAsia="Times New Roman" w:hAnsi="Arial" w:cs="Arial"/>
          <w:lang w:eastAsia="sr-Latn-RS"/>
        </w:rPr>
        <w:t>SO</w:t>
      </w:r>
      <w:r w:rsidRPr="00DE7409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3</w:t>
      </w:r>
      <w:r w:rsidRPr="00DE7409">
        <w:rPr>
          <w:rFonts w:ascii="Arial" w:eastAsia="Times New Roman" w:hAnsi="Arial" w:cs="Arial"/>
          <w:lang w:eastAsia="sr-Latn-RS"/>
        </w:rPr>
        <w:t xml:space="preserve">)5.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Pre uzimanja uzorka vode, slavina i grlić boce opale se plamenom laboratorijske lampe ili vate natopljene u denaturisanom alkoholu. Kada se boca napuni za 3/4 zapremine (uz stalno prisustvo plamena) opali se grlić boce i pažljivo zatvori.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>3. Za virusološki pregled vode filtrira se voda u količini od 20 do 950 litara pomoću posebne aparature filtera sa porama dijametra od 0,45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10-6</w:t>
      </w:r>
      <w:r w:rsidRPr="00DE7409">
        <w:rPr>
          <w:rFonts w:ascii="Arial" w:eastAsia="Times New Roman" w:hAnsi="Arial" w:cs="Arial"/>
          <w:lang w:eastAsia="sr-Latn-RS"/>
        </w:rPr>
        <w:t xml:space="preserve"> m do 0,45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10-9</w:t>
      </w:r>
      <w:r w:rsidRPr="00DE7409">
        <w:rPr>
          <w:rFonts w:ascii="Arial" w:eastAsia="Times New Roman" w:hAnsi="Arial" w:cs="Arial"/>
          <w:lang w:eastAsia="sr-Latn-RS"/>
        </w:rPr>
        <w:t xml:space="preserve"> m. Posle filtracije filter se dostavlja virusološkoj laboratoriji u roku od 24 časa u sterilnom sudu i sa dodatkom stabilizatora.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4. Uzorak vode za radiološku analizu uzima se u količini od najmanje 6 litara u čistu bocu.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>5. Uzorci vode za biološki pregled uzimaju se planktonskom mrežom N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O</w:t>
      </w:r>
      <w:r w:rsidRPr="00DE7409">
        <w:rPr>
          <w:rFonts w:ascii="Arial" w:eastAsia="Times New Roman" w:hAnsi="Arial" w:cs="Arial"/>
          <w:lang w:eastAsia="sr-Latn-RS"/>
        </w:rPr>
        <w:t>25 u bocu od 100 cm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DE7409">
        <w:rPr>
          <w:rFonts w:ascii="Arial" w:eastAsia="Times New Roman" w:hAnsi="Arial" w:cs="Arial"/>
          <w:lang w:eastAsia="sr-Latn-RS"/>
        </w:rPr>
        <w:t>, a za faunu i Ekmanovim bagerom u fiolu prečnika 1 m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-2</w:t>
      </w:r>
      <w:r w:rsidRPr="00DE7409">
        <w:rPr>
          <w:rFonts w:ascii="Arial" w:eastAsia="Times New Roman" w:hAnsi="Arial" w:cs="Arial"/>
          <w:lang w:eastAsia="sr-Latn-RS"/>
        </w:rPr>
        <w:t xml:space="preserve"> a visina 10 m</w:t>
      </w:r>
      <w:r w:rsidRPr="00DE740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-2</w:t>
      </w:r>
      <w:r w:rsidRPr="00DE7409">
        <w:rPr>
          <w:rFonts w:ascii="Arial" w:eastAsia="Times New Roman" w:hAnsi="Arial" w:cs="Arial"/>
          <w:lang w:eastAsia="sr-Latn-RS"/>
        </w:rPr>
        <w:t xml:space="preserve">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Uzeti materijal se fiksira sa 5% formalinom i doprema u laboratoriju.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6. Na posude sa uzorcima stavljaju se, podaci o mestu i vremenu (datum) uzimanja uzorka, a na uzorcima za bakteriološki i virusološki pregled, pored datuma, stavlja se i čas uzimanja uzoraka.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II PREGLED VODE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DE7409">
        <w:rPr>
          <w:rFonts w:ascii="Arial" w:eastAsia="Times New Roman" w:hAnsi="Arial" w:cs="Arial"/>
          <w:b/>
          <w:bCs/>
          <w:lang w:eastAsia="sr-Latn-RS"/>
        </w:rPr>
        <w:t xml:space="preserve">1. Fizičko-hemijski pregled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1. Mutnoće se određuju turbidimetrom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2. Boja se određuje kolorimetrijski prema Co - Pt -skali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3. Ph-vrednost se određuje kolorimetrijski uz primenu odgovarajućeg indikatora ili pehametrom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>4. Utrošak kalijumpermanganata (KMnO</w:t>
      </w:r>
      <w:r w:rsidRPr="00DE7409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4</w:t>
      </w:r>
      <w:r w:rsidRPr="00DE7409">
        <w:rPr>
          <w:rFonts w:ascii="Arial" w:eastAsia="Times New Roman" w:hAnsi="Arial" w:cs="Arial"/>
          <w:lang w:eastAsia="sr-Latn-RS"/>
        </w:rPr>
        <w:t xml:space="preserve">) se određuje titracijom prema </w:t>
      </w:r>
      <w:r w:rsidRPr="00DE7409">
        <w:rPr>
          <w:rFonts w:ascii="Arial" w:eastAsia="Times New Roman" w:hAnsi="Arial" w:cs="Arial"/>
          <w:i/>
          <w:iCs/>
          <w:lang w:eastAsia="sr-Latn-RS"/>
        </w:rPr>
        <w:t>Kibel-Tiemannu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5. Amonijak se određuje kolorimetrijski (spektrofotometrijski) sa </w:t>
      </w:r>
      <w:r w:rsidRPr="00DE7409">
        <w:rPr>
          <w:rFonts w:ascii="Arial" w:eastAsia="Times New Roman" w:hAnsi="Arial" w:cs="Arial"/>
          <w:i/>
          <w:iCs/>
          <w:lang w:eastAsia="sr-Latn-RS"/>
        </w:rPr>
        <w:t>Nesslerovim</w:t>
      </w:r>
      <w:r w:rsidRPr="00DE7409">
        <w:rPr>
          <w:rFonts w:ascii="Arial" w:eastAsia="Times New Roman" w:hAnsi="Arial" w:cs="Arial"/>
          <w:lang w:eastAsia="sr-Latn-RS"/>
        </w:rPr>
        <w:t xml:space="preserve"> reagensom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6. Deterdženti se određuju kolorimetrijski (spektrofotometrijski) sa metilenskim plavim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lastRenderedPageBreak/>
        <w:t xml:space="preserve">7. Aluminijum se određuje kolorimetrijski (spektrofotometrijski) sa eriohromcijanim R - reagenskom ili atomskom apsorpcijom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8. Arsen se određuje kolorimetrijski (spektrofotometrijski) sa srebrodietilditiokarbamatom ili atomskom apsorpcijom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9. Barijum se određuje atomskom apsorpcijom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10. Berilijum se određuje kolorimetrijski (spektrofotometrijski) ili sa aluminonom ili atomskom apsorpcijom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11. Cijanidi se određuju titracijom, kolorimetrijski (spektrofotometrijski) jonselektivnom elektrodom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12. Cinik se određuje kalorimetrijski (spektrofotometrijski) sa ditizonom ili cinkonom, atomskom apsorpcijom ili polarografski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13. Fenolne materije se određuju kolorimetrijski (spektrofotometrijski) sa 4-aminoantipirinom ili paranitranilinom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14. Fluoridi se određuju kolorimetrijski (spektrafotometrijski), sa alizarinom S ili SPADNS - reagensom ili jonselektivnom elektrodom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15. Fosfati (neorganski) se određuju kolorimetrijski (spektrofotometrijski) sa vanadatmolibdat-reagensom ili sa stanohloridom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16. Gvožđe se određuje kolorimetrijski (spektrofotometrijski) sa O-fenantrolinom ili atomskom apsorpcijom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17. Slobodni hlor se određuje kolorimetrijski (spektrofotometrijski) sa DPD-reagensom ili O-tolidin-arsenit-reagensom ili amperometrijskom titracijom.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18. Hrom (šestovalentni) određuje se kolorimetrijski (spektrofotometrijski) sa difenilkarbazidom ili atomskom apsorpcijom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19. Kadmijum se određuje kolorimetrijski (spektrofotometrijski) sa ditizonom ili atomskom apsorpcijom ili polarografski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20. Kalcijum se određuje titracijom sa EDTA (natrijumova so etilendiamino tetrasirćetne kiseline) uz indikator mureksid ili atomskom apsorpcijom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21. Magnezijum se određuje računski na osnovu podataka za ukupnu tvrdoću i koncentraciju kalcijuma, gravimetrijski ili atomskom asorpcijom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22. Mangan se određuje kolorimetrijski (spektrofotometrijski), sa amonijumpersulfatom ili atomskom apsorpcijom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23. Masti i ulja se određuju infracrvenom spektrofotometrijom, gravimetrijski i </w:t>
      </w:r>
      <w:r w:rsidRPr="00DE7409">
        <w:rPr>
          <w:rFonts w:ascii="Arial" w:eastAsia="Times New Roman" w:hAnsi="Arial" w:cs="Arial"/>
          <w:i/>
          <w:iCs/>
          <w:lang w:eastAsia="sr-Latn-RS"/>
        </w:rPr>
        <w:t>Soxhlet</w:t>
      </w:r>
      <w:r w:rsidRPr="00DE7409">
        <w:rPr>
          <w:rFonts w:ascii="Arial" w:eastAsia="Times New Roman" w:hAnsi="Arial" w:cs="Arial"/>
          <w:lang w:eastAsia="sr-Latn-RS"/>
        </w:rPr>
        <w:t xml:space="preserve"> - ekstrakcionom metodom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24. Molibden se određuje kolorimetrijski (spektrofotometrijski) uz korišćenje karakterističnog reagensa tiocijanata, poldrografski ili atomskom apsorpcijom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lastRenderedPageBreak/>
        <w:t xml:space="preserve">25. Nitrati se određuju kolorimetrijski (spektrofotometrijski) sa brucinom ili (N -(1-naftil)-etilendiaminom uz redukciju sa kadmijumom, ultravioletnom spektrofotometrijom ili jon-selektivnom elektrodom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26. Nitriti se određuju kolorimetrijski (spektrofotometrijski) sa alfa-naftilaminom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27. Olovo se određuje kolorimetrijski (spektrofotometrijski), sa ditizonom, atomskom apsorpcijom ili polarografski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28. Poliakrilamid se određuje kolorimetrijski (spektrofotometrijski) pomoću </w:t>
      </w:r>
      <w:r w:rsidRPr="00DE7409">
        <w:rPr>
          <w:rFonts w:ascii="Arial" w:eastAsia="Times New Roman" w:hAnsi="Arial" w:cs="Arial"/>
          <w:i/>
          <w:iCs/>
          <w:lang w:eastAsia="sr-Latn-RS"/>
        </w:rPr>
        <w:t>Nesslerovog</w:t>
      </w:r>
      <w:r w:rsidRPr="00DE7409">
        <w:rPr>
          <w:rFonts w:ascii="Arial" w:eastAsia="Times New Roman" w:hAnsi="Arial" w:cs="Arial"/>
          <w:lang w:eastAsia="sr-Latn-RS"/>
        </w:rPr>
        <w:t xml:space="preserve"> reagensa, apsorpcijono fotometrijski pomoću kalcijum karbonata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29. Ugljovodonici se određuju gravimetrijski ili infracrvenom spektrofotometrijom po odvajanju ugljovodonika od ukupnih masti i ulja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30. Selen se određuje kolorimetrijski (spektrofotometrijski) sa diaminobenzidinom ili atomskom apsorpcijom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31. Srebro se određuje kolorimetrijski (spektrofotometrijski) sa ditizonom, atomskom apsorpcijom ili spektrografski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32. Stroncijum se određuje plamenom fotometrijom ili atomskom apsorpcijom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33. Vodonik sulfid se određuje kolorimetrijski (spektrofotometrijski) sa paraminodimetilanilinom ili titracijom sa jodom. Kvalitativno se može dokazati prisustvo sulfida u uzorku vode sa olovoacetatnim papirom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34. Živa se određuje atomskom apsorpcijom.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DE7409">
        <w:rPr>
          <w:rFonts w:ascii="Arial" w:eastAsia="Times New Roman" w:hAnsi="Arial" w:cs="Arial"/>
          <w:b/>
          <w:bCs/>
          <w:lang w:eastAsia="sr-Latn-RS"/>
        </w:rPr>
        <w:t xml:space="preserve">2. Bakteriološki pregled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1. Zasejavanje uzorka vode vrši se u roku od najduže 6 časova od momenta uzimanja uzorka. Bakteriološki pregled se vrši membran filter metodom a identifikacija presavijanjem sumnjivih kolonija na selektivne podloge.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DE7409">
        <w:rPr>
          <w:rFonts w:ascii="Arial" w:eastAsia="Times New Roman" w:hAnsi="Arial" w:cs="Arial"/>
          <w:b/>
          <w:bCs/>
          <w:lang w:eastAsia="sr-Latn-RS"/>
        </w:rPr>
        <w:t xml:space="preserve">3. Virusološki pregled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1. Utvrđivanje prisustva virusa vrši se na kontinuiranoj kulturi ćelija bubrega majmuna sa dodatkom hranljive podloge.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2. Infektivna jedinica virusa određuje se titracijom virusa metodom plakova ili metodom TCID 50.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DE7409">
        <w:rPr>
          <w:rFonts w:ascii="Arial" w:eastAsia="Times New Roman" w:hAnsi="Arial" w:cs="Arial"/>
          <w:b/>
          <w:bCs/>
          <w:lang w:eastAsia="sr-Latn-RS"/>
        </w:rPr>
        <w:t xml:space="preserve">4. Radiološki pregled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1. Određivanje alfa globalne aktivnosti vrši se uparavanjem 5 litara vode, sagorevanjem na temperaturi od 450 °C uparenog ostatka i merenjem aktivnosti na alfa-scintilacionom brojčanom uređaju za niske aktivnosti.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2. Određivanje beta globalne aktivnosti vrši se upravljanjem jednog litra vode, sagorevanjem na temperaturi od 450 °C uparenog ostatka i merenjem aktivnosti na beta GM brojaču za niske aktivnosti.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DE7409">
        <w:rPr>
          <w:rFonts w:ascii="Arial" w:eastAsia="Times New Roman" w:hAnsi="Arial" w:cs="Arial"/>
          <w:b/>
          <w:bCs/>
          <w:lang w:eastAsia="sr-Latn-RS"/>
        </w:rPr>
        <w:lastRenderedPageBreak/>
        <w:t xml:space="preserve">5. Biološki pregled </w:t>
      </w:r>
    </w:p>
    <w:p w:rsidR="00DE7409" w:rsidRPr="00DE7409" w:rsidRDefault="00DE7409" w:rsidP="00DE74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E7409">
        <w:rPr>
          <w:rFonts w:ascii="Arial" w:eastAsia="Times New Roman" w:hAnsi="Arial" w:cs="Arial"/>
          <w:lang w:eastAsia="sr-Latn-RS"/>
        </w:rPr>
        <w:t xml:space="preserve">Određivanje algi, parazita, planktona i bentalnih organizama vrši se po </w:t>
      </w:r>
      <w:r w:rsidRPr="00DE7409">
        <w:rPr>
          <w:rFonts w:ascii="Arial" w:eastAsia="Times New Roman" w:hAnsi="Arial" w:cs="Arial"/>
          <w:i/>
          <w:iCs/>
          <w:lang w:eastAsia="sr-Latn-RS"/>
        </w:rPr>
        <w:t>Liebmannu</w:t>
      </w:r>
      <w:r w:rsidRPr="00DE7409">
        <w:rPr>
          <w:rFonts w:ascii="Arial" w:eastAsia="Times New Roman" w:hAnsi="Arial" w:cs="Arial"/>
          <w:lang w:eastAsia="sr-Latn-RS"/>
        </w:rPr>
        <w:t xml:space="preserve">, a utvrđivanje stepena saprobnosti vode vrši se po </w:t>
      </w:r>
      <w:r w:rsidRPr="00DE7409">
        <w:rPr>
          <w:rFonts w:ascii="Arial" w:eastAsia="Times New Roman" w:hAnsi="Arial" w:cs="Arial"/>
          <w:i/>
          <w:iCs/>
          <w:lang w:eastAsia="sr-Latn-RS"/>
        </w:rPr>
        <w:t>Pantel-Buckovoj</w:t>
      </w:r>
      <w:r w:rsidRPr="00DE7409">
        <w:rPr>
          <w:rFonts w:ascii="Arial" w:eastAsia="Times New Roman" w:hAnsi="Arial" w:cs="Arial"/>
          <w:lang w:eastAsia="sr-Latn-RS"/>
        </w:rPr>
        <w:t xml:space="preserve"> metodi preko saprobnog indeksa. </w:t>
      </w:r>
    </w:p>
    <w:p w:rsidR="00883389" w:rsidRDefault="00883389"/>
    <w:sectPr w:rsidR="0088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09"/>
    <w:rsid w:val="00883389"/>
    <w:rsid w:val="00D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E74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E7409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DE740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DE740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DE740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">
    <w:name w:val="normalbold"/>
    <w:basedOn w:val="Normal"/>
    <w:rsid w:val="00DE74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entar">
    <w:name w:val="normalboldcentar"/>
    <w:basedOn w:val="Normal"/>
    <w:rsid w:val="00DE740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DE740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60---pododeljak">
    <w:name w:val="wyq060---pododeljak"/>
    <w:basedOn w:val="Normal"/>
    <w:rsid w:val="00DE7409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DE7409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character" w:customStyle="1" w:styleId="stepen1">
    <w:name w:val="stepen1"/>
    <w:basedOn w:val="DefaultParagraphFont"/>
    <w:rsid w:val="00DE7409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DE7409"/>
    <w:rPr>
      <w:sz w:val="15"/>
      <w:szCs w:val="15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E74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E7409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DE740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DE740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DE740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">
    <w:name w:val="normalbold"/>
    <w:basedOn w:val="Normal"/>
    <w:rsid w:val="00DE74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entar">
    <w:name w:val="normalboldcentar"/>
    <w:basedOn w:val="Normal"/>
    <w:rsid w:val="00DE740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DE740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60---pododeljak">
    <w:name w:val="wyq060---pododeljak"/>
    <w:basedOn w:val="Normal"/>
    <w:rsid w:val="00DE7409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DE7409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character" w:customStyle="1" w:styleId="stepen1">
    <w:name w:val="stepen1"/>
    <w:basedOn w:val="DefaultParagraphFont"/>
    <w:rsid w:val="00DE7409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DE7409"/>
    <w:rPr>
      <w:sz w:val="15"/>
      <w:szCs w:val="15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4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2586</Words>
  <Characters>14742</Characters>
  <Application>Microsoft Office Word</Application>
  <DocSecurity>0</DocSecurity>
  <Lines>122</Lines>
  <Paragraphs>34</Paragraphs>
  <ScaleCrop>false</ScaleCrop>
  <Company/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2017-02-09T12:15:00Z</dcterms:created>
  <dcterms:modified xsi:type="dcterms:W3CDTF">2017-02-09T12:15:00Z</dcterms:modified>
</cp:coreProperties>
</file>