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722A2E" w:rsidRPr="00722A2E" w:rsidTr="00722A2E">
        <w:trPr>
          <w:trHeight w:val="299"/>
          <w:tblCellSpacing w:w="15" w:type="dxa"/>
        </w:trPr>
        <w:tc>
          <w:tcPr>
            <w:tcW w:w="0" w:type="auto"/>
            <w:vMerge w:val="restart"/>
            <w:shd w:val="clear" w:color="auto" w:fill="A41E1C"/>
            <w:vAlign w:val="center"/>
            <w:hideMark/>
          </w:tcPr>
          <w:p w:rsidR="00722A2E" w:rsidRPr="00722A2E" w:rsidRDefault="00722A2E" w:rsidP="00722A2E">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722A2E">
              <w:rPr>
                <w:rFonts w:ascii="Arial" w:eastAsia="Times New Roman" w:hAnsi="Arial" w:cs="Arial"/>
                <w:b/>
                <w:bCs/>
                <w:color w:val="FFE8BF"/>
                <w:sz w:val="36"/>
                <w:szCs w:val="36"/>
                <w:lang w:eastAsia="sr-Latn-RS"/>
              </w:rPr>
              <w:t>PRAVILNIK</w:t>
            </w:r>
          </w:p>
          <w:p w:rsidR="00722A2E" w:rsidRPr="00722A2E" w:rsidRDefault="00722A2E" w:rsidP="00722A2E">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722A2E">
              <w:rPr>
                <w:rFonts w:ascii="Arial" w:eastAsia="Times New Roman" w:hAnsi="Arial" w:cs="Arial"/>
                <w:b/>
                <w:bCs/>
                <w:color w:val="FFFFFF"/>
                <w:sz w:val="34"/>
                <w:szCs w:val="34"/>
                <w:lang w:eastAsia="sr-Latn-RS"/>
              </w:rPr>
              <w:t>O NAČINU UZIMANJA UZORAKA I METODAMA ZA LABORATORIJSKU ANALIZU VODE ZA PIĆE</w:t>
            </w:r>
          </w:p>
          <w:bookmarkEnd w:id="0"/>
          <w:p w:rsidR="00722A2E" w:rsidRPr="00722A2E" w:rsidRDefault="00722A2E" w:rsidP="00722A2E">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722A2E">
              <w:rPr>
                <w:rFonts w:ascii="Arial" w:eastAsia="Times New Roman" w:hAnsi="Arial" w:cs="Arial"/>
                <w:i/>
                <w:iCs/>
                <w:color w:val="FFE8BF"/>
                <w:sz w:val="26"/>
                <w:szCs w:val="26"/>
                <w:lang w:eastAsia="sr-Latn-RS"/>
              </w:rPr>
              <w:t>("Sl. list SFRJ", br. 33/87)</w:t>
            </w:r>
          </w:p>
        </w:tc>
      </w:tr>
      <w:tr w:rsidR="00722A2E" w:rsidRPr="00722A2E" w:rsidTr="00722A2E">
        <w:trPr>
          <w:trHeight w:val="299"/>
          <w:tblCellSpacing w:w="15" w:type="dxa"/>
        </w:trPr>
        <w:tc>
          <w:tcPr>
            <w:tcW w:w="0" w:type="auto"/>
            <w:vMerge/>
            <w:shd w:val="clear" w:color="auto" w:fill="A41E1C"/>
            <w:vAlign w:val="center"/>
            <w:hideMark/>
          </w:tcPr>
          <w:p w:rsidR="00722A2E" w:rsidRPr="00722A2E" w:rsidRDefault="00722A2E" w:rsidP="00722A2E">
            <w:pPr>
              <w:spacing w:after="0" w:line="240" w:lineRule="auto"/>
              <w:rPr>
                <w:rFonts w:ascii="Arial" w:eastAsia="Times New Roman" w:hAnsi="Arial" w:cs="Arial"/>
                <w:i/>
                <w:iCs/>
                <w:color w:val="FFE8BF"/>
                <w:sz w:val="26"/>
                <w:szCs w:val="26"/>
                <w:lang w:eastAsia="sr-Latn-RS"/>
              </w:rPr>
            </w:pPr>
          </w:p>
        </w:tc>
      </w:tr>
      <w:tr w:rsidR="00722A2E" w:rsidRPr="00722A2E" w:rsidTr="00722A2E">
        <w:trPr>
          <w:trHeight w:val="299"/>
          <w:tblCellSpacing w:w="15" w:type="dxa"/>
        </w:trPr>
        <w:tc>
          <w:tcPr>
            <w:tcW w:w="0" w:type="auto"/>
            <w:vMerge/>
            <w:shd w:val="clear" w:color="auto" w:fill="A41E1C"/>
            <w:vAlign w:val="center"/>
            <w:hideMark/>
          </w:tcPr>
          <w:p w:rsidR="00722A2E" w:rsidRPr="00722A2E" w:rsidRDefault="00722A2E" w:rsidP="00722A2E">
            <w:pPr>
              <w:spacing w:after="0" w:line="240" w:lineRule="auto"/>
              <w:rPr>
                <w:rFonts w:ascii="Arial" w:eastAsia="Times New Roman" w:hAnsi="Arial" w:cs="Arial"/>
                <w:i/>
                <w:iCs/>
                <w:color w:val="FFE8BF"/>
                <w:sz w:val="26"/>
                <w:szCs w:val="26"/>
                <w:lang w:eastAsia="sr-Latn-RS"/>
              </w:rPr>
            </w:pPr>
          </w:p>
        </w:tc>
      </w:tr>
    </w:tbl>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I OPŠTE ODREDBE</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1" w:name="clan_1"/>
      <w:bookmarkEnd w:id="1"/>
      <w:r w:rsidRPr="00722A2E">
        <w:rPr>
          <w:rFonts w:ascii="Arial" w:eastAsia="Times New Roman" w:hAnsi="Arial" w:cs="Arial"/>
          <w:b/>
          <w:bCs/>
          <w:sz w:val="24"/>
          <w:szCs w:val="24"/>
          <w:lang w:eastAsia="sr-Latn-RS"/>
        </w:rPr>
        <w:t>Član 1</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Ovim pravilnikom propisuju se način uzimanja uzoraka i metode bakterioloških, virusoloških, bioloških, parazitoloških, fizičkih, fizičko-hemijskih, hemijskih i radioloških analiza i superanaliza vode za piće.</w:t>
      </w:r>
    </w:p>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II UZIMANJE UZORAKA</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2" w:name="clan_2"/>
      <w:bookmarkEnd w:id="2"/>
      <w:r w:rsidRPr="00722A2E">
        <w:rPr>
          <w:rFonts w:ascii="Arial" w:eastAsia="Times New Roman" w:hAnsi="Arial" w:cs="Arial"/>
          <w:b/>
          <w:bCs/>
          <w:sz w:val="24"/>
          <w:szCs w:val="24"/>
          <w:lang w:eastAsia="sr-Latn-RS"/>
        </w:rPr>
        <w:t>Član 2</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vode za bakteriološku analizu uzimaju se u čiste staklene boce zapremine 250 ml i 1000 ml, prethodno sterilisane u suvom sterilizatoru na temperaturi od 433-453 K (160-180°C) u trajanju od jednog sata ili u autoklavu na 394 K (121°C) u trajanju od 15 minuta, prethodno zatvorene staklenim, plastičnim ili gumenim zapušačima preko kojih su stavljene kapice od aluminijumske folije. U boce za uzimanje hlorisane vode, zapremine 250 ml, pre sterilizacije stavi se 0,15 ml, a u boce zapremine 1000 ml 0,6 ml 5% rastvora natrijum-tiosulfata (Na</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radi redukcije hlora.</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vode za bakteriološku analizu mogu se uzeti i u plastične boce za jednokratnu upotrebu, koje su prethodno sterilisane etilen-oksidom ili radijacijama.</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Pri uzimanju uzoraka vode iz vodovoda, slavina se opali plamenom laboratorijske lampe ili plamenom vate natopljene u denaturisani alkohol (ili se dobro izbriše vatom natopljenom u 70% denaturisanom etil-alkoholu) i pusti da voda teče tri do pet minuta. Kad se boca napuni do 3/4 zapremine, zatvori se pažljivo zapušačem, vrati se zaštitna kapica i uveže se kanapom.</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vode iz kopanih bunara, rezervoara i cisterni uzimaju se pomoću posebne opreme (boce za dubinsko uzimanje uzorka) ili bocom opterećenom tegom, sa dubine od 50 cm ispod površine vode.</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vode se transportuju u rashladnim uređajima i donose u laboratoriju najdocnije šest časova posle uzimanja.</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vode koji će se zasejati u roku od jednog sata posle uzimanja ne moraju se transportovati u hladnjaku.</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Primljeni uzorci se odmah zasejavaju u laboratoriji, u protivnom, moraju se držati u frižideru na temperaturi od 277 K (4°C). Tako čuvani uzorci moraju se zasejati u roku od 12 časova.</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Uzorci vode koja je na terenu obrađena metodom membran-filtra i već zasejana na podloge transportuju se bez rashladnih uređaja. Ako je spoljna temperatura viša od 298 K (25°C), a transport traje duže od dva časa, potrebno je obezbediti rashladni uređaj.</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3" w:name="clan_3"/>
      <w:bookmarkEnd w:id="3"/>
      <w:r w:rsidRPr="00722A2E">
        <w:rPr>
          <w:rFonts w:ascii="Arial" w:eastAsia="Times New Roman" w:hAnsi="Arial" w:cs="Arial"/>
          <w:b/>
          <w:bCs/>
          <w:sz w:val="24"/>
          <w:szCs w:val="24"/>
          <w:lang w:eastAsia="sr-Latn-RS"/>
        </w:rPr>
        <w:t>Član 3</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vode za virusološku analizu uzimaju se u plastične sudove od 10 l, koji su prethodno sterilisani etilen-oksidom ili radijacijama. U rashladnim uređajima dopremaju se u laboratoriju u roku od šest časova, ali ne dužem od 12 časova. Pregled u laboratoriji obavlja se odmah, u protivnom, uzorci se centrifuguju, pripremaju i čuvaju zamrznuti do zasejavanja.</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4" w:name="clan_4"/>
      <w:bookmarkEnd w:id="4"/>
      <w:r w:rsidRPr="00722A2E">
        <w:rPr>
          <w:rFonts w:ascii="Arial" w:eastAsia="Times New Roman" w:hAnsi="Arial" w:cs="Arial"/>
          <w:b/>
          <w:bCs/>
          <w:sz w:val="24"/>
          <w:szCs w:val="24"/>
          <w:lang w:eastAsia="sr-Latn-RS"/>
        </w:rPr>
        <w:t>Član 4</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vode za utvrđivanje prisustva planktona uzimaju se planktonskom mrežom N</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 xml:space="preserve"> 25 i bocom za dubinsko uzimanje uzoraka zapremine 100 ml. Za analizu faune sa dna uzimaju se sedimenti Ekmanovim bagerom iz stajaćih bazena i obalnog regiona tekućih voda, a Petersenovim bagerom - iz većih rečnih sistema. Posle prosejavanja kroz sito veličine pora 0,5 cm, materijal se prenosi u plastične tegle do 0,25 - 1 l. Fauna planinskih vodotoka prikuplja se Sarberovom mrežom i direktno stavlja u plastične sudove.</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5" w:name="clan_5"/>
      <w:bookmarkEnd w:id="5"/>
      <w:r w:rsidRPr="00722A2E">
        <w:rPr>
          <w:rFonts w:ascii="Arial" w:eastAsia="Times New Roman" w:hAnsi="Arial" w:cs="Arial"/>
          <w:b/>
          <w:bCs/>
          <w:sz w:val="24"/>
          <w:szCs w:val="24"/>
          <w:lang w:eastAsia="sr-Latn-RS"/>
        </w:rPr>
        <w:t>Član 5</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vode za fizičko-hemijsku i parazitološku analizu uzimaju se u hemijski čistu, dobro opranu staklenu bocu ili bocu od hemijski inertne plastike od najmanje jednog litra, ako se radi osnovna ili proširena analiza, odnosno analize prema prilozima I i II koji su odštampani uz ovaj pravilnik i čine njegov sastavni deo. Za izradu periodičnih i drugih analiza sa većim brojem sastojaka uzorci vode uzimaju se u količini od najmanje pet litara. Za određivanje nestabilnih parametara uzimaju se i uzorci u odvojene sudove i konzervišu prema analitičkoj metodi. Pre uzimanja uzorka pusti se da voda iz slavine teče tri do pet minuta, a zatim se boca najmanje tri puta opere vodom koju treba pregledati. Pri punjenju boce ostavi se mali prostor od 10 do 25 ml, a zatim se boca dobro zatvori. Ako kontakt sa vazduhom prouzrokuje promene u koncentraciji ili karakteristikama sastojaka koje treba odrediti, boca se puni do vrha.</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određivanje fenolnih supstancija uzorak vode se uzima u čistu staklenu bocu od jednog litra i odmah donosi u laboratoriju, u protivnom, hlorisanoj vodi dodaje se fero-sulfat ili natrijum-arsenit i konzerviše se zakiseljavanjem na pH 4 fosfornom kiselinom uz metil-oranž i dodatkom 1 g bakar-sulfata, a nehlorisanoj - bakar-sulfat i fosforna kiselina.</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određivanje cijanida, uzorak vode se uzima u plastičnu bocu od jednog litra i zalužuje se NaOH do pH 12.</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određivanje mineralnih ulja, uzorak vode se uzima u čistu staklenu bocu od najmanje jednog litra, sa staklenim zapušačem, opranu u hrom-sumpornoj kiselini, osušenu i ispranu sa CCl</w:t>
      </w:r>
      <w:r w:rsidRPr="00722A2E">
        <w:rPr>
          <w:rFonts w:ascii="Arial" w:eastAsia="Times New Roman" w:hAnsi="Arial" w:cs="Arial"/>
          <w:sz w:val="15"/>
          <w:szCs w:val="15"/>
          <w:vertAlign w:val="subscript"/>
          <w:lang w:eastAsia="sr-Latn-RS"/>
        </w:rPr>
        <w:t>4</w:t>
      </w:r>
      <w:r w:rsidRPr="00722A2E">
        <w:rPr>
          <w:rFonts w:ascii="Arial" w:eastAsia="Times New Roman" w:hAnsi="Arial" w:cs="Arial"/>
          <w:lang w:eastAsia="sr-Latn-RS"/>
        </w:rPr>
        <w:t>ili freonom 113.</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ostale sastojke, sredstva za konzervisanje dodaju se prema prilogu broj II.</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Prilikom uzimanja uzoraka vode, na mestu uzimanja obavezno se meri temperatura vode i određuju organoleptička svojstva, a nestabilna jedinjenja se konzerviraju.</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Uzorci vode se istog dana dopremaju u laboratoriju i, po pravilu, odmah se uzimaju u obradu, u protivnom, moraju se konzervirati i čuvati u rashladnom uređaju na temperaturi od 277 K (4°C).</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6" w:name="clan_6"/>
      <w:bookmarkEnd w:id="6"/>
      <w:r w:rsidRPr="00722A2E">
        <w:rPr>
          <w:rFonts w:ascii="Arial" w:eastAsia="Times New Roman" w:hAnsi="Arial" w:cs="Arial"/>
          <w:b/>
          <w:bCs/>
          <w:sz w:val="24"/>
          <w:szCs w:val="24"/>
          <w:lang w:eastAsia="sr-Latn-RS"/>
        </w:rPr>
        <w:t>Član 6</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radiološku analizu uzima se najmanje tri litra vode u čistu staklenu ili plastičnu posudu i u roku od pet dana doprema u laboratoriju.</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7" w:name="clan_7"/>
      <w:bookmarkEnd w:id="7"/>
      <w:r w:rsidRPr="00722A2E">
        <w:rPr>
          <w:rFonts w:ascii="Arial" w:eastAsia="Times New Roman" w:hAnsi="Arial" w:cs="Arial"/>
          <w:b/>
          <w:bCs/>
          <w:sz w:val="24"/>
          <w:szCs w:val="24"/>
          <w:lang w:eastAsia="sr-Latn-RS"/>
        </w:rPr>
        <w:t>Član 7</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 bocu za uzimanje uzoraka stavlja se nalepnica sa sledećim podacima: naziv objekta iz koga je uzet uzorak, mesto i datum. Na uzorcima vode za bakteriološku i virusološku analizu obavezno se stavlja i čas uzimanja uzorka i provera rezidualnog hlora.</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Kad posebne okolnosti zahtevaju, uzorak vode se može dostaviti i pod šifrom, ali se mora naznačiti koja se vrsta analize traži, u skladu sa propisom o higijenskoj ispravnosti vode za piće.</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Ako se u nalogu ne naznači koja se analiza traži, izvršiće se samo osnovna analiza vode.</w:t>
      </w:r>
    </w:p>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III METODE ZA VRŠENJE ANALIZA I SUPERANALIZA VODE ZA PIĆE</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8" w:name="clan_8"/>
      <w:bookmarkEnd w:id="8"/>
      <w:r w:rsidRPr="00722A2E">
        <w:rPr>
          <w:rFonts w:ascii="Arial" w:eastAsia="Times New Roman" w:hAnsi="Arial" w:cs="Arial"/>
          <w:b/>
          <w:bCs/>
          <w:sz w:val="24"/>
          <w:szCs w:val="24"/>
          <w:lang w:eastAsia="sr-Latn-RS"/>
        </w:rPr>
        <w:t>Član 8</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Bakteriološka, virusološka, biološka i parazitološka analiza vode za piće vrše se po metodama koje su date u prilogu III, koji je odštampan uz ovaj pravilnik i čini njegov sastavni deo.</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Fizička, fizičko-hemijska i hemijska analiza vode za piće vrše se po metodama koje su date u prilogu IV, koji je odštampan uz ovaj pravilnik i čini njegov sastavni deo.</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Hemijska analiza vode za piće vrši se po metodama koje su date u Prilogu V, koji je odštampan uz ovaj pravilnik i čini njegov sastavni deo.</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9" w:name="clan_9"/>
      <w:bookmarkEnd w:id="9"/>
      <w:r w:rsidRPr="00722A2E">
        <w:rPr>
          <w:rFonts w:ascii="Arial" w:eastAsia="Times New Roman" w:hAnsi="Arial" w:cs="Arial"/>
          <w:b/>
          <w:bCs/>
          <w:sz w:val="24"/>
          <w:szCs w:val="24"/>
          <w:lang w:eastAsia="sr-Latn-RS"/>
        </w:rPr>
        <w:t>Član 9</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Zdravstvena organizacija i druga ovlašćena organizacija udruženog rada koja vrši analizu vode za piće mora ispunjavati uslove u pogledu kadrova i mora da ima odgovarajuće uređaje i opremu, laboratorijski pribor za vršenje analize po metodama propisanim ovim pravilnikom i odgovarajuće prostorije za rad.</w:t>
      </w:r>
    </w:p>
    <w:p w:rsidR="00722A2E" w:rsidRPr="00722A2E" w:rsidRDefault="00722A2E" w:rsidP="00722A2E">
      <w:pPr>
        <w:spacing w:before="240" w:after="120" w:line="240" w:lineRule="auto"/>
        <w:jc w:val="center"/>
        <w:rPr>
          <w:rFonts w:ascii="Arial" w:eastAsia="Times New Roman" w:hAnsi="Arial" w:cs="Arial"/>
          <w:b/>
          <w:bCs/>
          <w:sz w:val="24"/>
          <w:szCs w:val="24"/>
          <w:lang w:eastAsia="sr-Latn-RS"/>
        </w:rPr>
      </w:pPr>
      <w:bookmarkStart w:id="10" w:name="clan_10"/>
      <w:bookmarkEnd w:id="10"/>
      <w:r w:rsidRPr="00722A2E">
        <w:rPr>
          <w:rFonts w:ascii="Arial" w:eastAsia="Times New Roman" w:hAnsi="Arial" w:cs="Arial"/>
          <w:b/>
          <w:bCs/>
          <w:sz w:val="24"/>
          <w:szCs w:val="24"/>
          <w:lang w:eastAsia="sr-Latn-RS"/>
        </w:rPr>
        <w:t>Član 10</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Ovaj pravilnik stupa na snagu osmog dana od dana objavljivanja u "Službenom listu SFRJ".</w:t>
      </w:r>
    </w:p>
    <w:p w:rsidR="00722A2E" w:rsidRPr="00722A2E" w:rsidRDefault="00722A2E" w:rsidP="00722A2E">
      <w:pPr>
        <w:spacing w:before="100" w:beforeAutospacing="1" w:after="100" w:afterAutospacing="1" w:line="240" w:lineRule="auto"/>
        <w:jc w:val="right"/>
        <w:rPr>
          <w:rFonts w:ascii="Arial" w:eastAsia="Times New Roman" w:hAnsi="Arial" w:cs="Arial"/>
          <w:b/>
          <w:bCs/>
          <w:lang w:eastAsia="sr-Latn-RS"/>
        </w:rPr>
      </w:pPr>
      <w:r w:rsidRPr="00722A2E">
        <w:rPr>
          <w:rFonts w:ascii="Arial" w:eastAsia="Times New Roman" w:hAnsi="Arial" w:cs="Arial"/>
          <w:b/>
          <w:bCs/>
          <w:lang w:eastAsia="sr-Latn-RS"/>
        </w:rPr>
        <w:t>Prilog I</w:t>
      </w:r>
    </w:p>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ZAPREMINA UZORKA POTREBNA ZA ODREĐIVANJE POJEDINAČNIH OSOBINA ILI SASTOJAKA U VODI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834"/>
        <w:gridCol w:w="2278"/>
      </w:tblGrid>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Fizičko-hemijska</w:t>
            </w:r>
            <w:r w:rsidRPr="00722A2E">
              <w:rPr>
                <w:rFonts w:ascii="Arial" w:eastAsia="Times New Roman" w:hAnsi="Arial" w:cs="Arial"/>
                <w:lang w:eastAsia="sr-Latn-RS"/>
              </w:rPr>
              <w:br/>
            </w:r>
            <w:r w:rsidRPr="00722A2E">
              <w:rPr>
                <w:rFonts w:ascii="Arial" w:eastAsia="Times New Roman" w:hAnsi="Arial" w:cs="Arial"/>
                <w:lang w:eastAsia="sr-Latn-RS"/>
              </w:rPr>
              <w:lastRenderedPageBreak/>
              <w:t>ispitivanja</w:t>
            </w:r>
          </w:p>
        </w:tc>
        <w:tc>
          <w:tcPr>
            <w:tcW w:w="1250" w:type="pct"/>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lastRenderedPageBreak/>
              <w:t>Zapremina uzorka, ml</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Boja i miris</w:t>
            </w:r>
            <w:r w:rsidRPr="00722A2E">
              <w:rPr>
                <w:rFonts w:ascii="Arial" w:eastAsia="Times New Roman" w:hAnsi="Arial" w:cs="Arial"/>
                <w:sz w:val="15"/>
                <w:szCs w:val="15"/>
                <w:vertAlign w:val="superscript"/>
                <w:lang w:eastAsia="sr-Latn-RS"/>
              </w:rPr>
              <w:t>b</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100 - 500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Elektrolitička provodljivost</w:t>
            </w:r>
            <w:r w:rsidRPr="00722A2E">
              <w:rPr>
                <w:rFonts w:ascii="Arial" w:eastAsia="Times New Roman" w:hAnsi="Arial" w:cs="Arial"/>
                <w:sz w:val="15"/>
                <w:szCs w:val="15"/>
                <w:vertAlign w:val="superscript"/>
                <w:lang w:eastAsia="sr-Latn-RS"/>
              </w:rPr>
              <w:t>b</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Mutnoća</w:t>
            </w:r>
            <w:r w:rsidRPr="00722A2E">
              <w:rPr>
                <w:rFonts w:ascii="Arial" w:eastAsia="Times New Roman" w:hAnsi="Arial" w:cs="Arial"/>
                <w:sz w:val="15"/>
                <w:szCs w:val="15"/>
                <w:vertAlign w:val="superscript"/>
                <w:lang w:eastAsia="sr-Latn-RS"/>
              </w:rPr>
              <w:t>b</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pH, elektrohemijski</w:t>
            </w:r>
            <w:r w:rsidRPr="00722A2E">
              <w:rPr>
                <w:rFonts w:ascii="Arial" w:eastAsia="Times New Roman" w:hAnsi="Arial" w:cs="Arial"/>
                <w:sz w:val="15"/>
                <w:szCs w:val="15"/>
                <w:vertAlign w:val="superscript"/>
                <w:lang w:eastAsia="sr-Latn-RS"/>
              </w:rPr>
              <w:t>v</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Radioaktivnost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3000 - 5000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Temperatura</w:t>
            </w:r>
            <w:r w:rsidRPr="00722A2E">
              <w:rPr>
                <w:rFonts w:ascii="Arial" w:eastAsia="Times New Roman" w:hAnsi="Arial" w:cs="Arial"/>
                <w:sz w:val="15"/>
                <w:szCs w:val="15"/>
                <w:vertAlign w:val="superscript"/>
                <w:lang w:eastAsia="sr-Latn-RS"/>
              </w:rPr>
              <w:t>b</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protočno</w:t>
            </w:r>
          </w:p>
        </w:tc>
      </w:tr>
    </w:tbl>
    <w:p w:rsidR="00722A2E" w:rsidRPr="00722A2E" w:rsidRDefault="00722A2E" w:rsidP="00722A2E">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834"/>
        <w:gridCol w:w="2278"/>
      </w:tblGrid>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Hemijska ispitivanja</w:t>
            </w:r>
          </w:p>
        </w:tc>
        <w:tc>
          <w:tcPr>
            <w:tcW w:w="1250" w:type="pct"/>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Rastvoreni gasovi:</w:t>
            </w:r>
          </w:p>
        </w:tc>
        <w:tc>
          <w:tcPr>
            <w:tcW w:w="1250" w:type="pct"/>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Amonijak, NH</w:t>
            </w:r>
            <w:r w:rsidRPr="00722A2E">
              <w:rPr>
                <w:rFonts w:ascii="Arial" w:eastAsia="Times New Roman" w:hAnsi="Arial" w:cs="Arial"/>
                <w:sz w:val="15"/>
                <w:szCs w:val="15"/>
                <w:vertAlign w:val="subscript"/>
                <w:lang w:eastAsia="sr-Latn-RS"/>
              </w:rPr>
              <w:t>3</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Hlor,</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xml:space="preserve"> slobodan Cl</w:t>
            </w:r>
            <w:r w:rsidRPr="00722A2E">
              <w:rPr>
                <w:rFonts w:ascii="Arial" w:eastAsia="Times New Roman" w:hAnsi="Arial" w:cs="Arial"/>
                <w:sz w:val="15"/>
                <w:szCs w:val="15"/>
                <w:vertAlign w:val="subscript"/>
                <w:lang w:eastAsia="sr-Latn-RS"/>
              </w:rPr>
              <w:t>2</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Kiseonik,</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xml:space="preserve"> O</w:t>
            </w:r>
            <w:r w:rsidRPr="00722A2E">
              <w:rPr>
                <w:rFonts w:ascii="Arial" w:eastAsia="Times New Roman" w:hAnsi="Arial" w:cs="Arial"/>
                <w:sz w:val="15"/>
                <w:szCs w:val="15"/>
                <w:vertAlign w:val="subscript"/>
                <w:lang w:eastAsia="sr-Latn-RS"/>
              </w:rPr>
              <w:t>2</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Sumpor-dioksid</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xml:space="preserve"> slobodan SO</w:t>
            </w:r>
            <w:r w:rsidRPr="00722A2E">
              <w:rPr>
                <w:rFonts w:ascii="Arial" w:eastAsia="Times New Roman" w:hAnsi="Arial" w:cs="Arial"/>
                <w:sz w:val="15"/>
                <w:szCs w:val="15"/>
                <w:vertAlign w:val="subscript"/>
                <w:lang w:eastAsia="sr-Latn-RS"/>
              </w:rPr>
              <w:t>2</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Ugljen-dioksid</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xml:space="preserve"> slobodan CO</w:t>
            </w:r>
            <w:r w:rsidRPr="00722A2E">
              <w:rPr>
                <w:rFonts w:ascii="Arial" w:eastAsia="Times New Roman" w:hAnsi="Arial" w:cs="Arial"/>
                <w:sz w:val="15"/>
                <w:szCs w:val="15"/>
                <w:vertAlign w:val="subscript"/>
                <w:lang w:eastAsia="sr-Latn-RS"/>
              </w:rPr>
              <w:t>2</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Vodonik,</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xml:space="preserve"> H</w:t>
            </w:r>
            <w:r w:rsidRPr="00722A2E">
              <w:rPr>
                <w:rFonts w:ascii="Arial" w:eastAsia="Times New Roman" w:hAnsi="Arial" w:cs="Arial"/>
                <w:sz w:val="15"/>
                <w:szCs w:val="15"/>
                <w:vertAlign w:val="subscript"/>
                <w:lang w:eastAsia="sr-Latn-RS"/>
              </w:rPr>
              <w:t>2</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Vodonik-sulfid</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xml:space="preserve"> 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500</w:t>
            </w:r>
          </w:p>
        </w:tc>
      </w:tr>
    </w:tbl>
    <w:p w:rsidR="00722A2E" w:rsidRPr="00722A2E" w:rsidRDefault="00722A2E" w:rsidP="00722A2E">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834"/>
        <w:gridCol w:w="2278"/>
      </w:tblGrid>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Ostali sastojci: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Zapremina uzorka</w:t>
            </w:r>
            <w:r w:rsidRPr="00722A2E">
              <w:rPr>
                <w:rFonts w:ascii="Arial" w:eastAsia="Times New Roman" w:hAnsi="Arial" w:cs="Arial"/>
                <w:sz w:val="15"/>
                <w:szCs w:val="15"/>
                <w:vertAlign w:val="superscript"/>
                <w:lang w:eastAsia="sr-Latn-RS"/>
              </w:rPr>
              <w:t>a</w:t>
            </w:r>
            <w:r w:rsidRPr="00722A2E">
              <w:rPr>
                <w:rFonts w:ascii="Arial" w:eastAsia="Times New Roman" w:hAnsi="Arial" w:cs="Arial"/>
                <w:lang w:eastAsia="sr-Latn-RS"/>
              </w:rPr>
              <w:t>, ml</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Azot, organski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500-1000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Amini, isparljivi u filmskom sloju</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500-1000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Deterdženti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1000-5000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Fenolna jedinjenja</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800-4000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Hemijska potrošnja kiseonika, dihrometna metoda</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Hidrazin</w:t>
            </w:r>
            <w:r w:rsidRPr="00722A2E">
              <w:rPr>
                <w:rFonts w:ascii="Arial" w:eastAsia="Times New Roman" w:hAnsi="Arial" w:cs="Arial"/>
                <w:sz w:val="15"/>
                <w:szCs w:val="15"/>
                <w:vertAlign w:val="superscript"/>
                <w:lang w:eastAsia="sr-Latn-RS"/>
              </w:rPr>
              <w:t>v</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Hlor, ukupni rezidualni Cl</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 xml:space="preserve"> (obuhvaćeni OCl HOCI, NH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Cl, NHCl</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Materije koje se ekstrahuju rastvaračima</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1000-25000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Mikroorganizmi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250-1000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pH, kolorimetrijski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10-20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Polifosfati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Potrošnja hlora</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2000-4000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Silikati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Suspendovane materije</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Tvrdoća</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Ugljen-dioksid, ukupan CO</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 xml:space="preserve"> (obuhvaćeni CO</w:t>
            </w:r>
            <w:r w:rsidRPr="00722A2E">
              <w:rPr>
                <w:rFonts w:ascii="Arial" w:eastAsia="Times New Roman" w:hAnsi="Arial" w:cs="Arial"/>
                <w:sz w:val="15"/>
                <w:szCs w:val="15"/>
                <w:vertAlign w:val="subscript"/>
                <w:lang w:eastAsia="sr-Latn-RS"/>
              </w:rPr>
              <w:t>3</w:t>
            </w:r>
            <w:r w:rsidRPr="00722A2E">
              <w:rPr>
                <w:rFonts w:ascii="Arial" w:eastAsia="Times New Roman" w:hAnsi="Arial" w:cs="Arial"/>
                <w:sz w:val="15"/>
                <w:szCs w:val="15"/>
                <w:vertAlign w:val="superscript"/>
                <w:lang w:eastAsia="sr-Latn-RS"/>
              </w:rPr>
              <w:t>2-</w:t>
            </w:r>
            <w:r w:rsidRPr="00722A2E">
              <w:rPr>
                <w:rFonts w:ascii="Arial" w:eastAsia="Times New Roman" w:hAnsi="Arial" w:cs="Arial"/>
                <w:lang w:eastAsia="sr-Latn-RS"/>
              </w:rPr>
              <w:t>, HCO</w:t>
            </w:r>
            <w:r w:rsidRPr="00722A2E">
              <w:rPr>
                <w:rFonts w:ascii="Arial" w:eastAsia="Times New Roman" w:hAnsi="Arial" w:cs="Arial"/>
                <w:sz w:val="15"/>
                <w:szCs w:val="15"/>
                <w:vertAlign w:val="subscript"/>
                <w:lang w:eastAsia="sr-Latn-RS"/>
              </w:rPr>
              <w:t xml:space="preserve">3 </w:t>
            </w:r>
            <w:r w:rsidRPr="00722A2E">
              <w:rPr>
                <w:rFonts w:ascii="Arial" w:eastAsia="Times New Roman" w:hAnsi="Arial" w:cs="Arial"/>
                <w:lang w:eastAsia="sr-Latn-RS"/>
              </w:rPr>
              <w:t>i slobodni)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Ulja (rastvorljiva u ugljen-tetrahloridu, ili 1,1,2-trihlor-trifluoretanu)</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1000-5000</w:t>
            </w:r>
          </w:p>
        </w:tc>
      </w:tr>
    </w:tbl>
    <w:p w:rsidR="00722A2E" w:rsidRPr="00722A2E" w:rsidRDefault="00722A2E" w:rsidP="00722A2E">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834"/>
        <w:gridCol w:w="2278"/>
      </w:tblGrid>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Katjoni: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Zapremina uzorka</w:t>
            </w:r>
            <w:r w:rsidRPr="00722A2E">
              <w:rPr>
                <w:rFonts w:ascii="Arial" w:eastAsia="Times New Roman" w:hAnsi="Arial" w:cs="Arial"/>
                <w:sz w:val="15"/>
                <w:szCs w:val="15"/>
                <w:vertAlign w:val="superscript"/>
                <w:lang w:eastAsia="sr-Latn-RS"/>
              </w:rPr>
              <w:t>a</w:t>
            </w:r>
            <w:r w:rsidRPr="00722A2E">
              <w:rPr>
                <w:rFonts w:ascii="Arial" w:eastAsia="Times New Roman" w:hAnsi="Arial" w:cs="Arial"/>
                <w:lang w:eastAsia="sr-Latn-RS"/>
              </w:rPr>
              <w:t>, ml</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Aluminijum, Al (III)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Amonijum, NH</w:t>
            </w:r>
            <w:r w:rsidRPr="00722A2E">
              <w:rPr>
                <w:rFonts w:ascii="Arial" w:eastAsia="Times New Roman" w:hAnsi="Arial" w:cs="Arial"/>
                <w:sz w:val="15"/>
                <w:szCs w:val="15"/>
                <w:vertAlign w:val="subscript"/>
                <w:lang w:eastAsia="sr-Latn-RS"/>
              </w:rPr>
              <w:t>4</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Antimon, Sb (III) do Sb (V)</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Arsen, As (III) do As (V)</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Bakar, Cu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200 - 4000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Barijum, Ba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Cink, Zn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Gvožđe</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Fe (II) i Fe (III)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Hrom, Cr (III) do Cr (VI)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Kadmijum, Cd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Kalaj, Sn (II) i Sn (IV)</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Kalcijum, Ca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Kalijum, K (I)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Magnezijum, Mg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Mangan, Mn (II) do Mn (VI)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Natrijum, Na (I)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Nikal, Ni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Olovo, Pb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100 - 4000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Srebro, Ag (I)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Stroncijum, Sr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Živa, Hg (I) i Hg (II)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bl>
    <w:p w:rsidR="00722A2E" w:rsidRPr="00722A2E" w:rsidRDefault="00722A2E" w:rsidP="00722A2E">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834"/>
        <w:gridCol w:w="2278"/>
      </w:tblGrid>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Anjoni:</w:t>
            </w:r>
          </w:p>
        </w:tc>
        <w:tc>
          <w:tcPr>
            <w:tcW w:w="1250" w:type="pct"/>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Bikarbonati, HCO</w:t>
            </w:r>
            <w:r w:rsidRPr="00722A2E">
              <w:rPr>
                <w:rFonts w:ascii="Arial" w:eastAsia="Times New Roman" w:hAnsi="Arial" w:cs="Arial"/>
                <w:sz w:val="15"/>
                <w:szCs w:val="15"/>
                <w:vertAlign w:val="subscript"/>
                <w:lang w:eastAsia="sr-Latn-RS"/>
              </w:rPr>
              <w:t>3</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Bromidi, Br-</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Cijanidi, CN</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Fluoridi, F</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Fosfati, orto, PO</w:t>
            </w:r>
            <w:r w:rsidRPr="00722A2E">
              <w:rPr>
                <w:rFonts w:ascii="Arial" w:eastAsia="Times New Roman" w:hAnsi="Arial" w:cs="Arial"/>
                <w:sz w:val="15"/>
                <w:szCs w:val="15"/>
                <w:vertAlign w:val="subscript"/>
                <w:lang w:eastAsia="sr-Latn-RS"/>
              </w:rPr>
              <w:t>4</w:t>
            </w:r>
            <w:r w:rsidRPr="00722A2E">
              <w:rPr>
                <w:rFonts w:ascii="Arial" w:eastAsia="Times New Roman" w:hAnsi="Arial" w:cs="Arial"/>
                <w:sz w:val="15"/>
                <w:szCs w:val="15"/>
                <w:vertAlign w:val="superscript"/>
                <w:lang w:eastAsia="sr-Latn-RS"/>
              </w:rPr>
              <w:t>---</w:t>
            </w:r>
            <w:r w:rsidRPr="00722A2E">
              <w:rPr>
                <w:rFonts w:ascii="Arial" w:eastAsia="Times New Roman" w:hAnsi="Arial" w:cs="Arial"/>
                <w:lang w:eastAsia="sr-Latn-RS"/>
              </w:rPr>
              <w:t>, HPO</w:t>
            </w:r>
            <w:r w:rsidRPr="00722A2E">
              <w:rPr>
                <w:rFonts w:ascii="Arial" w:eastAsia="Times New Roman" w:hAnsi="Arial" w:cs="Arial"/>
                <w:sz w:val="15"/>
                <w:szCs w:val="15"/>
                <w:vertAlign w:val="subscript"/>
                <w:lang w:eastAsia="sr-Latn-RS"/>
              </w:rPr>
              <w:t>4</w:t>
            </w:r>
            <w:r w:rsidRPr="00722A2E">
              <w:rPr>
                <w:rFonts w:ascii="Arial" w:eastAsia="Times New Roman" w:hAnsi="Arial" w:cs="Arial"/>
                <w:sz w:val="15"/>
                <w:szCs w:val="15"/>
                <w:vertAlign w:val="superscript"/>
                <w:lang w:eastAsia="sr-Latn-RS"/>
              </w:rPr>
              <w:t>--</w:t>
            </w:r>
            <w:r w:rsidRPr="00722A2E">
              <w:rPr>
                <w:rFonts w:ascii="Arial" w:eastAsia="Times New Roman" w:hAnsi="Arial" w:cs="Arial"/>
                <w:lang w:eastAsia="sr-Latn-RS"/>
              </w:rPr>
              <w:t>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PO</w:t>
            </w:r>
            <w:r w:rsidRPr="00722A2E">
              <w:rPr>
                <w:rFonts w:ascii="Arial" w:eastAsia="Times New Roman" w:hAnsi="Arial" w:cs="Arial"/>
                <w:sz w:val="15"/>
                <w:szCs w:val="15"/>
                <w:vertAlign w:val="subscript"/>
                <w:lang w:eastAsia="sr-Latn-RS"/>
              </w:rPr>
              <w:t>4</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50 - 100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Hidroksidi, OH</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50 - 100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Hloridi, Cl</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Jodidi, J</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Karbonati CO</w:t>
            </w:r>
            <w:r w:rsidRPr="00722A2E">
              <w:rPr>
                <w:rFonts w:ascii="Arial" w:eastAsia="Times New Roman" w:hAnsi="Arial" w:cs="Arial"/>
                <w:sz w:val="15"/>
                <w:szCs w:val="15"/>
                <w:vertAlign w:val="subscript"/>
                <w:lang w:eastAsia="sr-Latn-RS"/>
              </w:rPr>
              <w:t>3</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100 - 200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Nitrati, NO</w:t>
            </w:r>
            <w:r w:rsidRPr="00722A2E">
              <w:rPr>
                <w:rFonts w:ascii="Arial" w:eastAsia="Times New Roman" w:hAnsi="Arial" w:cs="Arial"/>
                <w:sz w:val="15"/>
                <w:szCs w:val="15"/>
                <w:vertAlign w:val="subscript"/>
                <w:lang w:eastAsia="sr-Latn-RS"/>
              </w:rPr>
              <w:t>3</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10 - 100</w:t>
            </w:r>
          </w:p>
        </w:tc>
      </w:tr>
    </w:tbl>
    <w:p w:rsidR="00722A2E" w:rsidRPr="00722A2E" w:rsidRDefault="00722A2E" w:rsidP="00722A2E">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834"/>
        <w:gridCol w:w="2278"/>
      </w:tblGrid>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Anjoni:</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Zapremina uzorka</w:t>
            </w:r>
            <w:r w:rsidRPr="00722A2E">
              <w:rPr>
                <w:rFonts w:ascii="Arial" w:eastAsia="Times New Roman" w:hAnsi="Arial" w:cs="Arial"/>
                <w:sz w:val="15"/>
                <w:szCs w:val="15"/>
                <w:vertAlign w:val="superscript"/>
                <w:lang w:eastAsia="sr-Latn-RS"/>
              </w:rPr>
              <w:t>a</w:t>
            </w:r>
            <w:r w:rsidRPr="00722A2E">
              <w:rPr>
                <w:rFonts w:ascii="Arial" w:eastAsia="Times New Roman" w:hAnsi="Arial" w:cs="Arial"/>
                <w:lang w:eastAsia="sr-Latn-RS"/>
              </w:rPr>
              <w:t>, ml</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Nitriti, NO</w:t>
            </w:r>
            <w:r w:rsidRPr="00722A2E">
              <w:rPr>
                <w:rFonts w:ascii="Arial" w:eastAsia="Times New Roman" w:hAnsi="Arial" w:cs="Arial"/>
                <w:sz w:val="15"/>
                <w:szCs w:val="15"/>
                <w:vertAlign w:val="subscript"/>
                <w:lang w:eastAsia="sr-Latn-RS"/>
              </w:rPr>
              <w:t>2</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50 - 100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Sulfati, SO</w:t>
            </w:r>
            <w:r w:rsidRPr="00722A2E">
              <w:rPr>
                <w:rFonts w:ascii="Arial" w:eastAsia="Times New Roman" w:hAnsi="Arial" w:cs="Arial"/>
                <w:sz w:val="15"/>
                <w:szCs w:val="15"/>
                <w:vertAlign w:val="subscript"/>
                <w:lang w:eastAsia="sr-Latn-RS"/>
              </w:rPr>
              <w:t>4</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100 - 1000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Sulfidi</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S</w:t>
            </w:r>
            <w:r w:rsidRPr="00722A2E">
              <w:rPr>
                <w:rFonts w:ascii="Arial" w:eastAsia="Times New Roman" w:hAnsi="Arial" w:cs="Arial"/>
                <w:sz w:val="15"/>
                <w:szCs w:val="15"/>
                <w:vertAlign w:val="superscript"/>
                <w:lang w:eastAsia="sr-Latn-RS"/>
              </w:rPr>
              <w:t>--</w:t>
            </w:r>
            <w:r w:rsidRPr="00722A2E">
              <w:rPr>
                <w:rFonts w:ascii="Arial" w:eastAsia="Times New Roman" w:hAnsi="Arial" w:cs="Arial"/>
                <w:lang w:eastAsia="sr-Latn-RS"/>
              </w:rPr>
              <w:t>, HS</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100 - 500</w:t>
            </w:r>
          </w:p>
        </w:tc>
      </w:tr>
      <w:tr w:rsidR="00722A2E" w:rsidRPr="00722A2E" w:rsidTr="00722A2E">
        <w:trPr>
          <w:tblCellSpacing w:w="0" w:type="dxa"/>
        </w:trPr>
        <w:tc>
          <w:tcPr>
            <w:tcW w:w="3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Sulfiti</w:t>
            </w: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SO</w:t>
            </w:r>
            <w:r w:rsidRPr="00722A2E">
              <w:rPr>
                <w:rFonts w:ascii="Arial" w:eastAsia="Times New Roman" w:hAnsi="Arial" w:cs="Arial"/>
                <w:sz w:val="15"/>
                <w:szCs w:val="15"/>
                <w:vertAlign w:val="subscript"/>
                <w:lang w:eastAsia="sr-Latn-RS"/>
              </w:rPr>
              <w:t>3</w:t>
            </w:r>
            <w:r w:rsidRPr="00722A2E">
              <w:rPr>
                <w:rFonts w:ascii="Arial" w:eastAsia="Times New Roman" w:hAnsi="Arial" w:cs="Arial"/>
                <w:sz w:val="15"/>
                <w:szCs w:val="15"/>
                <w:vertAlign w:val="superscript"/>
                <w:lang w:eastAsia="sr-Latn-RS"/>
              </w:rPr>
              <w:t>--</w:t>
            </w:r>
          </w:p>
        </w:tc>
        <w:tc>
          <w:tcPr>
            <w:tcW w:w="12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50 - 100</w:t>
            </w:r>
          </w:p>
        </w:tc>
      </w:tr>
    </w:tbl>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1"/>
        <w:gridCol w:w="9021"/>
      </w:tblGrid>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sz w:val="15"/>
                <w:szCs w:val="15"/>
                <w:vertAlign w:val="superscript"/>
                <w:lang w:eastAsia="sr-Latn-RS"/>
              </w:rPr>
              <w:t>a</w:t>
            </w:r>
            <w:r w:rsidRPr="00722A2E">
              <w:rPr>
                <w:rFonts w:ascii="Arial" w:eastAsia="Times New Roman" w:hAnsi="Arial" w:cs="Arial"/>
                <w:lang w:eastAsia="sr-Latn-RS"/>
              </w:rPr>
              <w:t xml:space="preserve"> </w:t>
            </w:r>
          </w:p>
        </w:tc>
        <w:tc>
          <w:tcPr>
            <w:tcW w:w="0" w:type="auto"/>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Zapremine date u ovoj tabeli preporučuju se kao orijentacione za neophodnu količinu uzorka za pojedine analize. Tačna zapremina koja se uzima odgovara propisanoj zapremini u standardnim metodama za tu analizu.</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sz w:val="15"/>
                <w:szCs w:val="15"/>
                <w:vertAlign w:val="superscript"/>
                <w:lang w:eastAsia="sr-Latn-RS"/>
              </w:rPr>
              <w:t>b</w:t>
            </w:r>
            <w:r w:rsidRPr="00722A2E">
              <w:rPr>
                <w:rFonts w:ascii="Arial" w:eastAsia="Times New Roman" w:hAnsi="Arial" w:cs="Arial"/>
                <w:lang w:eastAsia="sr-Latn-RS"/>
              </w:rPr>
              <w:t xml:space="preserve"> </w:t>
            </w:r>
          </w:p>
        </w:tc>
        <w:tc>
          <w:tcPr>
            <w:tcW w:w="0" w:type="auto"/>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Alikvot se može koristiti za druga određivanja.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sz w:val="15"/>
                <w:szCs w:val="15"/>
                <w:vertAlign w:val="superscript"/>
                <w:lang w:eastAsia="sr-Latn-RS"/>
              </w:rPr>
              <w:t>v</w:t>
            </w:r>
            <w:r w:rsidRPr="00722A2E">
              <w:rPr>
                <w:rFonts w:ascii="Arial" w:eastAsia="Times New Roman" w:hAnsi="Arial" w:cs="Arial"/>
                <w:lang w:eastAsia="sr-Latn-RS"/>
              </w:rPr>
              <w:t xml:space="preserve"> </w:t>
            </w:r>
          </w:p>
        </w:tc>
        <w:tc>
          <w:tcPr>
            <w:tcW w:w="0" w:type="auto"/>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Uzorci sa nestabilnim parametrima mogu se uzeti u odvojenim sudovima koji se pune do vrha i konzervirati kako je propisano, uz obezbeđivanje od bilo kog uticaja.</w:t>
            </w:r>
          </w:p>
        </w:tc>
      </w:tr>
    </w:tbl>
    <w:p w:rsidR="00722A2E" w:rsidRPr="00722A2E" w:rsidRDefault="00722A2E" w:rsidP="00722A2E">
      <w:pPr>
        <w:spacing w:before="100" w:beforeAutospacing="1" w:after="100" w:afterAutospacing="1" w:line="240" w:lineRule="auto"/>
        <w:jc w:val="right"/>
        <w:rPr>
          <w:rFonts w:ascii="Arial" w:eastAsia="Times New Roman" w:hAnsi="Arial" w:cs="Arial"/>
          <w:b/>
          <w:bCs/>
          <w:lang w:eastAsia="sr-Latn-RS"/>
        </w:rPr>
      </w:pPr>
      <w:r w:rsidRPr="00722A2E">
        <w:rPr>
          <w:rFonts w:ascii="Arial" w:eastAsia="Times New Roman" w:hAnsi="Arial" w:cs="Arial"/>
          <w:b/>
          <w:bCs/>
          <w:lang w:eastAsia="sr-Latn-RS"/>
        </w:rPr>
        <w:t>Prilog II</w:t>
      </w:r>
    </w:p>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 xml:space="preserve">USLOVI ZA KONZERVIRANJE VODE ZAVISNO OD </w:t>
      </w:r>
      <w:r w:rsidRPr="00722A2E">
        <w:rPr>
          <w:rFonts w:ascii="Arial" w:eastAsia="Times New Roman" w:hAnsi="Arial" w:cs="Arial"/>
          <w:lang w:eastAsia="sr-Latn-RS"/>
        </w:rPr>
        <w:br/>
        <w:t>PRIRODE PARAMETRA KOJI SE ODREĐUJE I OD</w:t>
      </w:r>
      <w:r w:rsidRPr="00722A2E">
        <w:rPr>
          <w:rFonts w:ascii="Arial" w:eastAsia="Times New Roman" w:hAnsi="Arial" w:cs="Arial"/>
          <w:lang w:eastAsia="sr-Latn-RS"/>
        </w:rPr>
        <w:br/>
        <w:t>PRIMENJENE METODE</w:t>
      </w:r>
    </w:p>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Konzerviranje uzoraka treba izvesti neposredno posle njihovog uzimanja. Zavisno od karaktera pojedinih sastojaka, često nije potrebno da se uzorak konzervira, a ponekad je to obavezno. Navedeni postupci konzerviranja uzoraka mogu se primenjivati samo pri radu, prema usvojenim metodama za analizu uzoraka vode. Ostali uslovi pri uzimanju uzoraka (način pripremanja sudova, specijalni postupci i drugo), dati su ponaosob, prilikom opisa metoda za izvođenje analiza i uopšteno u Pravilniku o načinu uzimanja uzoraka i metodama za laboratorijsku analizu vode za piće.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264"/>
        <w:gridCol w:w="3031"/>
        <w:gridCol w:w="2817"/>
      </w:tblGrid>
      <w:tr w:rsidR="00722A2E" w:rsidRPr="00722A2E" w:rsidTr="00722A2E">
        <w:trPr>
          <w:tblCellSpacing w:w="0" w:type="dxa"/>
        </w:trPr>
        <w:tc>
          <w:tcPr>
            <w:tcW w:w="0" w:type="auto"/>
            <w:gridSpan w:val="3"/>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25" style="width:0;height:1.5pt" o:hralign="center" o:hrstd="t" o:hrnoshade="t" o:hr="t" fillcolor="#a0a0a0" stroked="f"/>
              </w:pict>
            </w:r>
          </w:p>
        </w:tc>
      </w:tr>
      <w:tr w:rsidR="00722A2E" w:rsidRPr="00722A2E" w:rsidTr="00722A2E">
        <w:trPr>
          <w:tblCellSpacing w:w="0" w:type="dxa"/>
        </w:trPr>
        <w:tc>
          <w:tcPr>
            <w:tcW w:w="0" w:type="auto"/>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Parametar</w:t>
            </w:r>
          </w:p>
        </w:tc>
        <w:tc>
          <w:tcPr>
            <w:tcW w:w="0" w:type="auto"/>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Količina sredstva za konzerviranje po litru vode</w:t>
            </w:r>
          </w:p>
        </w:tc>
        <w:tc>
          <w:tcPr>
            <w:tcW w:w="0" w:type="auto"/>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Rok za izvođenje analize</w:t>
            </w:r>
          </w:p>
        </w:tc>
      </w:tr>
      <w:tr w:rsidR="00722A2E" w:rsidRPr="00722A2E" w:rsidTr="00722A2E">
        <w:trPr>
          <w:tblCellSpacing w:w="0" w:type="dxa"/>
        </w:trPr>
        <w:tc>
          <w:tcPr>
            <w:tcW w:w="0" w:type="auto"/>
            <w:gridSpan w:val="3"/>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26" style="width:0;height:1.5pt" o:hralign="center" o:hrstd="t" o:hrnoshade="t" o:hr="t" fillcolor="#a0a0a0" stroked="f"/>
              </w:pict>
            </w:r>
          </w:p>
        </w:tc>
      </w:tr>
      <w:tr w:rsidR="00722A2E" w:rsidRPr="00722A2E" w:rsidTr="00722A2E">
        <w:trPr>
          <w:tblCellSpacing w:w="0" w:type="dxa"/>
        </w:trPr>
        <w:tc>
          <w:tcPr>
            <w:tcW w:w="0" w:type="auto"/>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1</w:t>
            </w:r>
          </w:p>
        </w:tc>
        <w:tc>
          <w:tcPr>
            <w:tcW w:w="0" w:type="auto"/>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2</w:t>
            </w:r>
          </w:p>
        </w:tc>
        <w:tc>
          <w:tcPr>
            <w:tcW w:w="0" w:type="auto"/>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3</w:t>
            </w:r>
          </w:p>
        </w:tc>
      </w:tr>
      <w:tr w:rsidR="00722A2E" w:rsidRPr="00722A2E" w:rsidTr="00722A2E">
        <w:trPr>
          <w:tblCellSpacing w:w="0" w:type="dxa"/>
        </w:trPr>
        <w:tc>
          <w:tcPr>
            <w:tcW w:w="0" w:type="auto"/>
            <w:gridSpan w:val="3"/>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27" style="width:0;height:1.5pt" o:hralign="center" o:hrstd="t" o:hrnoshade="t" o:hr="t" fillcolor="#a0a0a0" stroked="f"/>
              </w:pic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LISTA III</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Temperatura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Odmah pri uzimanju uzorka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Miris</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dva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Ukus</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dva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Mutnoća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 istog dana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Boja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Čuvanje na 277,16 K (4°C)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24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pH-vrednost</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24 časa</w:t>
            </w:r>
          </w:p>
        </w:tc>
      </w:tr>
      <w:tr w:rsidR="00722A2E" w:rsidRPr="00722A2E" w:rsidTr="00722A2E">
        <w:trPr>
          <w:tblCellSpacing w:w="0" w:type="dxa"/>
        </w:trPr>
        <w:tc>
          <w:tcPr>
            <w:tcW w:w="0" w:type="auto"/>
            <w:noWrap/>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Ukupni ostatak posle isparavanja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 (Videti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posle tri dana pri čuvanju na 276,16 - 277,16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Suspendovane supstancije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24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Potrošnja KMnO</w:t>
            </w:r>
            <w:r w:rsidRPr="00722A2E">
              <w:rPr>
                <w:rFonts w:ascii="Arial" w:eastAsia="Times New Roman" w:hAnsi="Arial" w:cs="Arial"/>
                <w:sz w:val="15"/>
                <w:szCs w:val="15"/>
                <w:vertAlign w:val="subscript"/>
                <w:lang w:eastAsia="sr-Latn-RS"/>
              </w:rPr>
              <w:t>4</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Čuvanje pri 276,16 - 277,16 K (3-4°C)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24 časa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2 ml 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SO</w:t>
            </w:r>
            <w:r w:rsidRPr="00722A2E">
              <w:rPr>
                <w:rFonts w:ascii="Arial" w:eastAsia="Times New Roman" w:hAnsi="Arial" w:cs="Arial"/>
                <w:sz w:val="15"/>
                <w:szCs w:val="15"/>
                <w:vertAlign w:val="subscript"/>
                <w:lang w:eastAsia="sr-Latn-RS"/>
              </w:rPr>
              <w:t>4</w:t>
            </w:r>
            <w:r w:rsidRPr="00722A2E">
              <w:rPr>
                <w:rFonts w:ascii="Arial" w:eastAsia="Times New Roman" w:hAnsi="Arial" w:cs="Arial"/>
                <w:lang w:eastAsia="sr-Latn-RS"/>
              </w:rPr>
              <w:t xml:space="preserve"> (1 : 2) na 100 ml uzorka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24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Potrošnja K</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Cr</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O</w:t>
            </w:r>
            <w:r w:rsidRPr="00722A2E">
              <w:rPr>
                <w:rFonts w:ascii="Arial" w:eastAsia="Times New Roman" w:hAnsi="Arial" w:cs="Arial"/>
                <w:sz w:val="15"/>
                <w:szCs w:val="15"/>
                <w:vertAlign w:val="subscript"/>
                <w:lang w:eastAsia="sr-Latn-RS"/>
              </w:rPr>
              <w:t>7</w:t>
            </w:r>
            <w:r w:rsidRPr="00722A2E">
              <w:rPr>
                <w:rFonts w:ascii="Arial" w:eastAsia="Times New Roman" w:hAnsi="Arial" w:cs="Arial"/>
                <w:lang w:eastAsia="sr-Latn-RS"/>
              </w:rPr>
              <w:t xml:space="preserve"> (HPK)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SO</w:t>
            </w:r>
            <w:r w:rsidRPr="00722A2E">
              <w:rPr>
                <w:rFonts w:ascii="Arial" w:eastAsia="Times New Roman" w:hAnsi="Arial" w:cs="Arial"/>
                <w:sz w:val="15"/>
                <w:szCs w:val="15"/>
                <w:vertAlign w:val="subscript"/>
                <w:lang w:eastAsia="sr-Latn-RS"/>
              </w:rPr>
              <w:t>4</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24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Elektrolitička provodljivost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Odmah posle uzimanja uzorka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Kiseonik O</w:t>
            </w:r>
            <w:r w:rsidRPr="00722A2E">
              <w:rPr>
                <w:rFonts w:ascii="Arial" w:eastAsia="Times New Roman" w:hAnsi="Arial" w:cs="Arial"/>
                <w:sz w:val="15"/>
                <w:szCs w:val="15"/>
                <w:vertAlign w:val="subscript"/>
                <w:lang w:eastAsia="sr-Latn-RS"/>
              </w:rPr>
              <w:t>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Alkalitet</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24 časa, s tim da boca bude napunjena do zapušača i da se čuva na oko 277,16 K (4°C)</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LISTA IV</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Aluminijum*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dva časa posle uzimanja uzoraka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Nepotrebno</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b) videti postupak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Kao kod METODE 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Kao kod METODE 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ili HCl do pH &lt; 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Amonijak i amonijum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A-G:</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Ne konzervira se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Neposredno posle uzimanja uzorka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Čuvati na 276,16-277,16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Istog dana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 1 ml konc. 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SO</w:t>
            </w:r>
            <w:r w:rsidRPr="00722A2E">
              <w:rPr>
                <w:rFonts w:ascii="Arial" w:eastAsia="Times New Roman" w:hAnsi="Arial" w:cs="Arial"/>
                <w:sz w:val="15"/>
                <w:szCs w:val="15"/>
                <w:vertAlign w:val="subscript"/>
                <w:lang w:eastAsia="sr-Latn-RS"/>
              </w:rPr>
              <w:t>4</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 roku od 24 časa pri čuvanju na 276,16-277,16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Antimon</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HCl do pH &lt; 2 (za ukupni Sb)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Arsen</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As: konc.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HNO</w:t>
            </w:r>
            <w:r w:rsidRPr="00722A2E">
              <w:rPr>
                <w:rFonts w:ascii="Arial" w:eastAsia="Times New Roman" w:hAnsi="Arial" w:cs="Arial"/>
                <w:sz w:val="15"/>
                <w:szCs w:val="15"/>
                <w:vertAlign w:val="subscript"/>
                <w:lang w:eastAsia="sr-Latn-RS"/>
              </w:rPr>
              <w:t>3</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HCl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As)</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Azbest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Azot-ukupni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1 ml konc. 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SO</w:t>
            </w:r>
            <w:r w:rsidRPr="00722A2E">
              <w:rPr>
                <w:rFonts w:ascii="Arial" w:eastAsia="Times New Roman" w:hAnsi="Arial" w:cs="Arial"/>
                <w:sz w:val="15"/>
                <w:szCs w:val="15"/>
                <w:vertAlign w:val="subscript"/>
                <w:lang w:eastAsia="sr-Latn-RS"/>
              </w:rPr>
              <w:t>4</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24 časa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2-4 ml CHCl</w:t>
            </w:r>
            <w:r w:rsidRPr="00722A2E">
              <w:rPr>
                <w:rFonts w:ascii="Arial" w:eastAsia="Times New Roman" w:hAnsi="Arial" w:cs="Arial"/>
                <w:sz w:val="15"/>
                <w:szCs w:val="15"/>
                <w:vertAlign w:val="subscript"/>
                <w:lang w:eastAsia="sr-Latn-RS"/>
              </w:rPr>
              <w:t>3</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24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Bakar**</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A-G:</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HCl do pH 4 i 2 ml u višku</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Barijum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 ml konc. HCl</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Berilijum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Be: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Borati*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Bromidi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A-V:</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Cijanidi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24 časa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NaOH do pH 12, uz čuvanje na oko 277,16 K (4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Cink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Nije ograničen </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Zn: konc. HCl ili 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SO</w:t>
            </w:r>
            <w:r w:rsidRPr="00722A2E">
              <w:rPr>
                <w:rFonts w:ascii="Arial" w:eastAsia="Times New Roman" w:hAnsi="Arial" w:cs="Arial"/>
                <w:sz w:val="15"/>
                <w:szCs w:val="15"/>
                <w:vertAlign w:val="subscript"/>
                <w:lang w:eastAsia="sr-Latn-RS"/>
              </w:rPr>
              <w:t>4</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 izvođenja metode)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V:</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Zn: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Deterdženti*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ANJONAKTIVNI</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SO</w:t>
            </w:r>
            <w:r w:rsidRPr="00722A2E">
              <w:rPr>
                <w:rFonts w:ascii="Arial" w:eastAsia="Times New Roman" w:hAnsi="Arial" w:cs="Arial"/>
                <w:sz w:val="15"/>
                <w:szCs w:val="15"/>
                <w:vertAlign w:val="subscript"/>
                <w:lang w:eastAsia="sr-Latn-RS"/>
              </w:rPr>
              <w:t>4</w:t>
            </w:r>
            <w:r w:rsidRPr="00722A2E">
              <w:rPr>
                <w:rFonts w:ascii="Arial" w:eastAsia="Times New Roman" w:hAnsi="Arial" w:cs="Arial"/>
                <w:lang w:eastAsia="sr-Latn-RS"/>
              </w:rPr>
              <w:t xml:space="preserve"> do pH &lt; 2 ili 2-4 ml CHCl</w:t>
            </w:r>
            <w:r w:rsidRPr="00722A2E">
              <w:rPr>
                <w:rFonts w:ascii="Arial" w:eastAsia="Times New Roman" w:hAnsi="Arial" w:cs="Arial"/>
                <w:sz w:val="15"/>
                <w:szCs w:val="15"/>
                <w:vertAlign w:val="subscript"/>
                <w:lang w:eastAsia="sr-Latn-RS"/>
              </w:rPr>
              <w:t>3</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 ml 1%-nog rastvora HgCl</w:t>
            </w:r>
            <w:r w:rsidRPr="00722A2E">
              <w:rPr>
                <w:rFonts w:ascii="Arial" w:eastAsia="Times New Roman" w:hAnsi="Arial" w:cs="Arial"/>
                <w:sz w:val="15"/>
                <w:szCs w:val="15"/>
                <w:vertAlign w:val="subscript"/>
                <w:lang w:eastAsia="sr-Latn-RS"/>
              </w:rPr>
              <w:t>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NEJONOGENI:</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Kao METODA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Fenoli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pri koncentraciji fenola preko 100 mg/l ne treba konzervirati; čuvanje pri 276,16-277,16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pri koncentraciji fenola ispod 100 mg/l</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sedam dana pri čuvanju na 277,16 K (4°C)</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Videti postupak </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Fluoridi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A-V:</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Fosfati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A-V:</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ukupne fosfate se ne konzervira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pojedine vrste fosfata: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Ne konzervira se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Odmah posle uzimanja uzorka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40 mg HgCl</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čuvanje pri 277,16 K (4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Formaldehid</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Odmah posle uzimanja uzoraka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Gvožđe**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Ukupno Fe: 40 ml HCl</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Različiti oblici Fe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Odmah posle uzimanja uzorka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ukupno Fe: 40 ml HCl</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V:</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ukupno Fe: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Hidrazin</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HCl do pH &lt; 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Čuvanje na 277,16 K (4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Hlor-dioksid, ClO</w:t>
            </w:r>
            <w:r w:rsidRPr="00722A2E">
              <w:rPr>
                <w:rFonts w:ascii="Arial" w:eastAsia="Times New Roman" w:hAnsi="Arial" w:cs="Arial"/>
                <w:sz w:val="15"/>
                <w:szCs w:val="15"/>
                <w:vertAlign w:val="subscript"/>
                <w:lang w:eastAsia="sr-Latn-RS"/>
              </w:rPr>
              <w:t>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Odmah posle uzimanja uzorka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Hlor rezidualni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Odmah posle uzimanja uzorka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Hloridi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Ne konzervira se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Hrom**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ukupne količine pojedinih oblika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Cr (III) ili Cr (VI):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HCl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(ukupni Cr)</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Jodidi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Ne konzervira se; </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čuvanje pri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Kadmijum**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A-V:</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Cd: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Kalcijum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Ca: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Kalijum*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Kobalt</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Co: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Kao A samo HCl</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Magnezijum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Mg: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HCl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(ukupni Mg)</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Mangan**</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Mineralna ulja**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Neposredno posle uzimanja uzorka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SO</w:t>
            </w:r>
            <w:r w:rsidRPr="00722A2E">
              <w:rPr>
                <w:rFonts w:ascii="Arial" w:eastAsia="Times New Roman" w:hAnsi="Arial" w:cs="Arial"/>
                <w:sz w:val="15"/>
                <w:szCs w:val="15"/>
                <w:vertAlign w:val="subscript"/>
                <w:lang w:eastAsia="sr-Latn-RS"/>
              </w:rPr>
              <w:t>4</w:t>
            </w:r>
            <w:r w:rsidRPr="00722A2E">
              <w:rPr>
                <w:rFonts w:ascii="Arial" w:eastAsia="Times New Roman" w:hAnsi="Arial" w:cs="Arial"/>
                <w:lang w:eastAsia="sr-Latn-RS"/>
              </w:rPr>
              <w:t xml:space="preserve"> (1:L) do pH = 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Molibden</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Mo: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(Videti postupak)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Natrijum*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Nikl</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ukupni Ni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Nitrati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ne konzervira se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Istog dana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1 ml zasićenog rastvora HgCl</w:t>
            </w:r>
            <w:r w:rsidRPr="00722A2E">
              <w:rPr>
                <w:rFonts w:ascii="Arial" w:eastAsia="Times New Roman" w:hAnsi="Arial" w:cs="Arial"/>
                <w:sz w:val="15"/>
                <w:szCs w:val="15"/>
                <w:vertAlign w:val="subscript"/>
                <w:lang w:eastAsia="sr-Latn-RS"/>
              </w:rPr>
              <w:t>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Do dve nedelje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ne konzervira se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Istog dana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1 ml konc. H</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SO</w:t>
            </w:r>
            <w:r w:rsidRPr="00722A2E">
              <w:rPr>
                <w:rFonts w:ascii="Arial" w:eastAsia="Times New Roman" w:hAnsi="Arial" w:cs="Arial"/>
                <w:sz w:val="15"/>
                <w:szCs w:val="15"/>
                <w:vertAlign w:val="subscript"/>
                <w:lang w:eastAsia="sr-Latn-RS"/>
              </w:rPr>
              <w:t>4</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Istog dana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V:</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Ne konzervira se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Istog dana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Nitriti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Najkasnije za dva časa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1 ml zasićenog rastvora HgCl</w:t>
            </w:r>
            <w:r w:rsidRPr="00722A2E">
              <w:rPr>
                <w:rFonts w:ascii="Arial" w:eastAsia="Times New Roman" w:hAnsi="Arial" w:cs="Arial"/>
                <w:sz w:val="15"/>
                <w:szCs w:val="15"/>
                <w:vertAlign w:val="subscript"/>
                <w:lang w:eastAsia="sr-Latn-RS"/>
              </w:rPr>
              <w:t>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Do dve nedelje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 Čuvanje na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Istog dana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i v) kao METODA A</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i v) kao METODA A</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5 ml CHCl</w:t>
            </w:r>
            <w:r w:rsidRPr="00722A2E">
              <w:rPr>
                <w:rFonts w:ascii="Arial" w:eastAsia="Times New Roman" w:hAnsi="Arial" w:cs="Arial"/>
                <w:sz w:val="15"/>
                <w:szCs w:val="15"/>
                <w:vertAlign w:val="subscript"/>
                <w:lang w:eastAsia="sr-Latn-RS"/>
              </w:rPr>
              <w:t>3</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Olovo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A-C:</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ukupno Pb: konc. HNO</w:t>
            </w:r>
            <w:r w:rsidRPr="00722A2E">
              <w:rPr>
                <w:rFonts w:ascii="Arial" w:eastAsia="Times New Roman" w:hAnsi="Arial" w:cs="Arial"/>
                <w:sz w:val="15"/>
                <w:szCs w:val="15"/>
                <w:vertAlign w:val="subscript"/>
                <w:lang w:eastAsia="sr-Latn-RS"/>
              </w:rPr>
              <w:t>3</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Nije ograničen </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do pH &lt; 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Nije ograničen </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D:</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ukupno Pb: konc. HCI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noWrap/>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Organohlorna jedinjenja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Čuvati na 276,16-277,16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Organski ugljenik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Čuvati na 276,16-277,16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Ozon</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Neposredno posle uzimanja uzorka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Selen**</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PO</w:t>
            </w:r>
            <w:r w:rsidRPr="00722A2E">
              <w:rPr>
                <w:rFonts w:ascii="Arial" w:eastAsia="Times New Roman" w:hAnsi="Arial" w:cs="Arial"/>
                <w:sz w:val="15"/>
                <w:szCs w:val="15"/>
                <w:vertAlign w:val="subscript"/>
                <w:lang w:eastAsia="sr-Latn-RS"/>
              </w:rPr>
              <w:t>4</w:t>
            </w:r>
            <w:r w:rsidRPr="00722A2E">
              <w:rPr>
                <w:rFonts w:ascii="Arial" w:eastAsia="Times New Roman" w:hAnsi="Arial" w:cs="Arial"/>
                <w:lang w:eastAsia="sr-Latn-RS"/>
              </w:rPr>
              <w:t xml:space="preserve"> do pH &gt; 1-2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B-C:</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Silikati*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Uzorak uzeti u polietilensku bocu</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Srebro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 ukupno Ag: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Skrob i šećeri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Čuvati pri 276,16-277,16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 toku 24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Sulfati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A-C:</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 Ne konzervira se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 Čuvanje pri 276,16-277,16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 2-4 ml CHCl</w:t>
            </w:r>
            <w:r w:rsidRPr="00722A2E">
              <w:rPr>
                <w:rFonts w:ascii="Arial" w:eastAsia="Times New Roman" w:hAnsi="Arial" w:cs="Arial"/>
                <w:sz w:val="15"/>
                <w:szCs w:val="15"/>
                <w:vertAlign w:val="subscript"/>
                <w:lang w:eastAsia="sr-Latn-RS"/>
              </w:rPr>
              <w:t>3</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HCl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Sulfidi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r w:rsidRPr="00722A2E">
              <w:rPr>
                <w:rFonts w:ascii="Arial" w:eastAsia="Times New Roman" w:hAnsi="Arial" w:cs="Arial"/>
                <w:lang w:eastAsia="sr-Latn-RS"/>
              </w:rPr>
              <w:br/>
              <w:t>4 kapi 1 M rastvora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Uzorak uzeti u posebnu bocu koja već sadrži Zn (CH</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COO)</w:t>
            </w:r>
            <w:r w:rsidRPr="00722A2E">
              <w:rPr>
                <w:rFonts w:ascii="Arial" w:eastAsia="Times New Roman" w:hAnsi="Arial" w:cs="Arial"/>
                <w:sz w:val="15"/>
                <w:szCs w:val="15"/>
                <w:vertAlign w:val="subscript"/>
                <w:lang w:eastAsia="sr-Latn-RS"/>
              </w:rPr>
              <w:t>2</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Zn (CH</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COO)</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 xml:space="preserve"> + NaOH </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do pH 7-8 (na 100 ml)</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Sulfiti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Ne konzervira se </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Sumporvodonik</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"Sulfidi"</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Tiocijanati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 konzervira se</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 toku 24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Ugljovodonici aromatični</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Čuvanje na 276,16-277,16 K (3-4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 toku 24 časa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Vanadijum</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A i C:</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ograničen</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 HCl do pH &lt; 2</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B:</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Nije dozvoljeno</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Što pre</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Živa**</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METODA A:</w:t>
            </w:r>
            <w:r w:rsidRPr="00722A2E">
              <w:rPr>
                <w:rFonts w:ascii="Arial" w:eastAsia="Times New Roman" w:hAnsi="Arial" w:cs="Arial"/>
                <w:lang w:eastAsia="sr-Latn-RS"/>
              </w:rPr>
              <w:br/>
            </w:r>
            <w:r w:rsidRPr="00722A2E">
              <w:rPr>
                <w:rFonts w:ascii="Arial" w:eastAsia="Times New Roman" w:hAnsi="Arial" w:cs="Arial"/>
                <w:lang w:eastAsia="sr-Latn-RS"/>
              </w:rPr>
              <w:lastRenderedPageBreak/>
              <w:t>Za ukupnu Hg: konc. HNO</w:t>
            </w:r>
            <w:r w:rsidRPr="00722A2E">
              <w:rPr>
                <w:rFonts w:ascii="Arial" w:eastAsia="Times New Roman" w:hAnsi="Arial" w:cs="Arial"/>
                <w:sz w:val="15"/>
                <w:szCs w:val="15"/>
                <w:vertAlign w:val="subscript"/>
                <w:lang w:eastAsia="sr-Latn-RS"/>
              </w:rPr>
              <w:t>3</w:t>
            </w:r>
            <w:r w:rsidRPr="00722A2E">
              <w:rPr>
                <w:rFonts w:ascii="Arial" w:eastAsia="Times New Roman" w:hAnsi="Arial" w:cs="Arial"/>
                <w:lang w:eastAsia="sr-Latn-RS"/>
              </w:rPr>
              <w:t xml:space="preserve"> do pH &lt; 2</w:t>
            </w: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 xml:space="preserve">Do 38 dana pri čuvanju u </w:t>
            </w:r>
            <w:r w:rsidRPr="00722A2E">
              <w:rPr>
                <w:rFonts w:ascii="Arial" w:eastAsia="Times New Roman" w:hAnsi="Arial" w:cs="Arial"/>
                <w:lang w:eastAsia="sr-Latn-RS"/>
              </w:rPr>
              <w:lastRenderedPageBreak/>
              <w:t>staklenoj boci i do 13 dana pri čuvanju u polietilenskoj boci</w:t>
            </w:r>
          </w:p>
        </w:tc>
      </w:tr>
      <w:tr w:rsidR="00722A2E" w:rsidRPr="00722A2E" w:rsidTr="00722A2E">
        <w:trPr>
          <w:tblCellSpacing w:w="0" w:type="dxa"/>
        </w:trPr>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(Videti postupak)</w:t>
            </w:r>
          </w:p>
        </w:tc>
        <w:tc>
          <w:tcPr>
            <w:tcW w:w="0" w:type="auto"/>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r>
      <w:tr w:rsidR="00722A2E" w:rsidRPr="00722A2E" w:rsidTr="00722A2E">
        <w:trPr>
          <w:tblCellSpacing w:w="0" w:type="dxa"/>
        </w:trPr>
        <w:tc>
          <w:tcPr>
            <w:tcW w:w="0" w:type="auto"/>
            <w:gridSpan w:val="3"/>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28" style="width:0;height:1.5pt" o:hralign="center" o:hrstd="t" o:hrnoshade="t" o:hr="t" fillcolor="#a0a0a0" stroked="f"/>
              </w:pict>
            </w:r>
          </w:p>
        </w:tc>
      </w:tr>
    </w:tbl>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07"/>
        <w:gridCol w:w="8905"/>
      </w:tblGrid>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 </w:t>
            </w:r>
          </w:p>
        </w:tc>
        <w:tc>
          <w:tcPr>
            <w:tcW w:w="0" w:type="auto"/>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Pri izboru suda za uzorak mora se voditi računa da je moguće izluživanje ove supstancije iz zidova suda.</w:t>
            </w:r>
          </w:p>
        </w:tc>
      </w:tr>
      <w:tr w:rsidR="00722A2E" w:rsidRPr="00722A2E" w:rsidTr="00722A2E">
        <w:trPr>
          <w:tblCellSpacing w:w="0" w:type="dxa"/>
        </w:trPr>
        <w:tc>
          <w:tcPr>
            <w:tcW w:w="0" w:type="auto"/>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 </w:t>
            </w:r>
          </w:p>
        </w:tc>
        <w:tc>
          <w:tcPr>
            <w:tcW w:w="0" w:type="auto"/>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Moguća je adsorpcija supstancije na zidovima suda. Konzerviranje dodatkom kiseline uzorcima koji, pored ostalog, sadrže cijanide moguće je samo uz posebnu obradu uzorka.</w:t>
            </w:r>
          </w:p>
        </w:tc>
      </w:tr>
    </w:tbl>
    <w:p w:rsidR="00722A2E" w:rsidRPr="00722A2E" w:rsidRDefault="00722A2E" w:rsidP="00722A2E">
      <w:pPr>
        <w:spacing w:before="100" w:beforeAutospacing="1" w:after="100" w:afterAutospacing="1" w:line="240" w:lineRule="auto"/>
        <w:jc w:val="right"/>
        <w:rPr>
          <w:rFonts w:ascii="Arial" w:eastAsia="Times New Roman" w:hAnsi="Arial" w:cs="Arial"/>
          <w:b/>
          <w:bCs/>
          <w:lang w:eastAsia="sr-Latn-RS"/>
        </w:rPr>
      </w:pPr>
      <w:r w:rsidRPr="00722A2E">
        <w:rPr>
          <w:rFonts w:ascii="Arial" w:eastAsia="Times New Roman" w:hAnsi="Arial" w:cs="Arial"/>
          <w:b/>
          <w:bCs/>
          <w:lang w:eastAsia="sr-Latn-RS"/>
        </w:rPr>
        <w:t>Prilog III</w:t>
      </w:r>
    </w:p>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METODE ZA BAKTERIOLOŠKI, VIRUSOLOŠKI, BIOLOŠKI I PARAZITOLOŠKI PREGLED</w:t>
      </w:r>
      <w:r w:rsidRPr="00722A2E">
        <w:rPr>
          <w:rFonts w:ascii="Arial" w:eastAsia="Times New Roman" w:hAnsi="Arial" w:cs="Arial"/>
          <w:lang w:eastAsia="sr-Latn-RS"/>
        </w:rPr>
        <w:br/>
        <w:t>VODE ZA PIĆE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645"/>
        <w:gridCol w:w="5467"/>
      </w:tblGrid>
      <w:tr w:rsidR="00722A2E" w:rsidRPr="00722A2E" w:rsidTr="00722A2E">
        <w:trPr>
          <w:tblCellSpacing w:w="0" w:type="dxa"/>
        </w:trPr>
        <w:tc>
          <w:tcPr>
            <w:tcW w:w="0" w:type="auto"/>
            <w:gridSpan w:val="2"/>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29" style="width:0;height:1.5pt" o:hralign="center" o:hrstd="t" o:hrnoshade="t" o:hr="t" fillcolor="#a0a0a0" stroked="f"/>
              </w:pict>
            </w:r>
          </w:p>
        </w:tc>
      </w:tr>
      <w:tr w:rsidR="00722A2E" w:rsidRPr="00722A2E" w:rsidTr="00722A2E">
        <w:trPr>
          <w:tblCellSpacing w:w="0" w:type="dxa"/>
        </w:trPr>
        <w:tc>
          <w:tcPr>
            <w:tcW w:w="2000" w:type="pct"/>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VRSTE (GRUPE) BAKTERIJA</w:t>
            </w:r>
          </w:p>
        </w:tc>
        <w:tc>
          <w:tcPr>
            <w:tcW w:w="3000" w:type="pct"/>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METODE ISPITIVANJA</w:t>
            </w:r>
          </w:p>
        </w:tc>
      </w:tr>
      <w:tr w:rsidR="00722A2E" w:rsidRPr="00722A2E" w:rsidTr="00722A2E">
        <w:trPr>
          <w:tblCellSpacing w:w="0" w:type="dxa"/>
        </w:trPr>
        <w:tc>
          <w:tcPr>
            <w:tcW w:w="0" w:type="auto"/>
            <w:gridSpan w:val="2"/>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30" style="width:0;height:1.5pt" o:hralign="center" o:hrstd="t" o:hrnoshade="t" o:hr="t" fillcolor="#a0a0a0" stroked="f"/>
              </w:pict>
            </w:r>
          </w:p>
        </w:tc>
      </w:tr>
      <w:tr w:rsidR="00722A2E" w:rsidRPr="00722A2E" w:rsidTr="00722A2E">
        <w:trPr>
          <w:tblCellSpacing w:w="0" w:type="dxa"/>
        </w:trPr>
        <w:tc>
          <w:tcPr>
            <w:tcW w:w="2000" w:type="pct"/>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1</w:t>
            </w:r>
          </w:p>
        </w:tc>
        <w:tc>
          <w:tcPr>
            <w:tcW w:w="3000" w:type="pct"/>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2</w:t>
            </w:r>
          </w:p>
        </w:tc>
      </w:tr>
      <w:tr w:rsidR="00722A2E" w:rsidRPr="00722A2E" w:rsidTr="00722A2E">
        <w:trPr>
          <w:tblCellSpacing w:w="0" w:type="dxa"/>
        </w:trPr>
        <w:tc>
          <w:tcPr>
            <w:tcW w:w="0" w:type="auto"/>
            <w:gridSpan w:val="2"/>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31" style="width:0;height:1.5pt" o:hralign="center" o:hrstd="t" o:hrnoshade="t" o:hr="t" fillcolor="#a0a0a0" stroked="f"/>
              </w:pict>
            </w:r>
          </w:p>
        </w:tc>
      </w:tr>
      <w:tr w:rsidR="00722A2E" w:rsidRPr="00722A2E" w:rsidTr="00722A2E">
        <w:trPr>
          <w:tblCellSpacing w:w="0" w:type="dxa"/>
        </w:trPr>
        <w:tc>
          <w:tcPr>
            <w:tcW w:w="2000" w:type="pct"/>
            <w:noWrap/>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 Ukupne koliformne bakterije (UK)</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Određivanje najverovatnijeg broja (MPN) u 100 ml u LAP ili Mc Conkey. Potvrdni i završni ogled sa identifikacijom koliformnih bakterija,</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ili</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Određivanje broja u 100 ml membran-filter-metodom (MF) na ENDO, E. M. B. ili drugoj podlozi sa laktozom. Identifikacija kao za MPN.</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Inkubacija primarnih podloga 310,16 K (37°C), 24-48</w:t>
            </w:r>
            <w:r w:rsidRPr="00722A2E">
              <w:rPr>
                <w:rFonts w:ascii="Arial" w:eastAsia="Times New Roman" w:hAnsi="Arial" w:cs="Arial"/>
                <w:sz w:val="15"/>
                <w:szCs w:val="15"/>
                <w:vertAlign w:val="superscript"/>
                <w:lang w:eastAsia="sr-Latn-RS"/>
              </w:rPr>
              <w:t>h</w:t>
            </w:r>
            <w:r w:rsidRPr="00722A2E">
              <w:rPr>
                <w:rFonts w:ascii="Arial" w:eastAsia="Times New Roman" w:hAnsi="Arial" w:cs="Arial"/>
                <w:lang w:eastAsia="sr-Latn-RS"/>
              </w:rPr>
              <w:t>.</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 Koliformne bakterije fekalnog porekla (FK)</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MPN se određuje na podlozi Mc Conkey, sa identifikacijom FK. Inkubacija primarnih podloga na 316,16 - 317,16 K (43-44°C),</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ili</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Određivanje broja u 100 ml MF na Mc Conkey agar. Inkubacija na 316,16 - 317,16 K (43-44</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 24</w:t>
            </w:r>
            <w:r w:rsidRPr="00722A2E">
              <w:rPr>
                <w:rFonts w:ascii="Arial" w:eastAsia="Times New Roman" w:hAnsi="Arial" w:cs="Arial"/>
                <w:sz w:val="15"/>
                <w:szCs w:val="15"/>
                <w:vertAlign w:val="superscript"/>
                <w:lang w:eastAsia="sr-Latn-RS"/>
              </w:rPr>
              <w:t>h</w:t>
            </w:r>
            <w:r w:rsidRPr="00722A2E">
              <w:rPr>
                <w:rFonts w:ascii="Arial" w:eastAsia="Times New Roman" w:hAnsi="Arial" w:cs="Arial"/>
                <w:lang w:eastAsia="sr-Latn-RS"/>
              </w:rPr>
              <w:t>.</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Identifikacija kao za MPN.</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 Ukupan broj aerobnih mezofilnih bakterija u jednom ml</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Zasejavanje jednog ml decimalnih razređenja u hranljivi agar i brojanje izraslih kolonija. Inkubacija 310,16 K (37</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 48</w:t>
            </w:r>
            <w:r w:rsidRPr="00722A2E">
              <w:rPr>
                <w:rFonts w:ascii="Arial" w:eastAsia="Times New Roman" w:hAnsi="Arial" w:cs="Arial"/>
                <w:sz w:val="15"/>
                <w:szCs w:val="15"/>
                <w:vertAlign w:val="superscript"/>
                <w:lang w:eastAsia="sr-Latn-RS"/>
              </w:rPr>
              <w:t>h</w:t>
            </w:r>
            <w:r w:rsidRPr="00722A2E">
              <w:rPr>
                <w:rFonts w:ascii="Arial" w:eastAsia="Times New Roman" w:hAnsi="Arial" w:cs="Arial"/>
                <w:lang w:eastAsia="sr-Latn-RS"/>
              </w:rPr>
              <w:t>.</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 Streptokoke fekalnog porekla (FS)</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Određivanje MPN u 100 ml u bujonu sa NaN</w:t>
            </w:r>
            <w:r w:rsidRPr="00722A2E">
              <w:rPr>
                <w:rFonts w:ascii="Arial" w:eastAsia="Times New Roman" w:hAnsi="Arial" w:cs="Arial"/>
                <w:sz w:val="15"/>
                <w:szCs w:val="15"/>
                <w:vertAlign w:val="subscript"/>
                <w:lang w:eastAsia="sr-Latn-RS"/>
              </w:rPr>
              <w:t xml:space="preserve">3 </w:t>
            </w:r>
            <w:r w:rsidRPr="00722A2E">
              <w:rPr>
                <w:rFonts w:ascii="Arial" w:eastAsia="Times New Roman" w:hAnsi="Arial" w:cs="Arial"/>
                <w:lang w:eastAsia="sr-Latn-RS"/>
              </w:rPr>
              <w:t>(natrijum-azid) potvrdnim ogledom na agaru za streptokok i katalaza-testom i identifikacijom prema potrebi,</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ili</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 Određivanje broja MF u 100 ml na agaru za streptokok. </w:t>
            </w:r>
            <w:r w:rsidRPr="00722A2E">
              <w:rPr>
                <w:rFonts w:ascii="Arial" w:eastAsia="Times New Roman" w:hAnsi="Arial" w:cs="Arial"/>
                <w:lang w:eastAsia="sr-Latn-RS"/>
              </w:rPr>
              <w:br/>
              <w:t>Potvrdni i završni test kao prethodni, inkubacija 310,16 K (37</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 Proteus-vrste</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Iz epruveta za MPN za koliforme presejati kulturu na agar-podlogu sa laktozom. Identifikacija sumnjivih kolonija-biohemijskim testovima i sa fenil-alanin-testom.</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Inkubacija 310,16 K (3</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6. Sulfitoredukujuće klostridije </w:t>
            </w:r>
            <w:r w:rsidRPr="00722A2E">
              <w:rPr>
                <w:rFonts w:ascii="Arial" w:eastAsia="Times New Roman" w:hAnsi="Arial" w:cs="Arial"/>
                <w:lang w:eastAsia="sr-Latn-RS"/>
              </w:rPr>
              <w:lastRenderedPageBreak/>
              <w:t>(SRKL)</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 xml:space="preserve">- Određivanje broja crnih kolonija u sulfitnom agaru u </w:t>
            </w:r>
            <w:r w:rsidRPr="00722A2E">
              <w:rPr>
                <w:rFonts w:ascii="Arial" w:eastAsia="Times New Roman" w:hAnsi="Arial" w:cs="Arial"/>
                <w:lang w:eastAsia="sr-Latn-RS"/>
              </w:rPr>
              <w:lastRenderedPageBreak/>
              <w:t>100 ml vode; potvrdni ogled - supkultura crnih kolonija na krvni agar u aerobnim i anaerobnim uslovima pri 310,16 K (37</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 24</w:t>
            </w:r>
            <w:r w:rsidRPr="00722A2E">
              <w:rPr>
                <w:rFonts w:ascii="Arial" w:eastAsia="Times New Roman" w:hAnsi="Arial" w:cs="Arial"/>
                <w:sz w:val="15"/>
                <w:szCs w:val="15"/>
                <w:vertAlign w:val="superscript"/>
                <w:lang w:eastAsia="sr-Latn-RS"/>
              </w:rPr>
              <w:t>h</w:t>
            </w:r>
            <w:r w:rsidRPr="00722A2E">
              <w:rPr>
                <w:rFonts w:ascii="Arial" w:eastAsia="Times New Roman" w:hAnsi="Arial" w:cs="Arial"/>
                <w:lang w:eastAsia="sr-Latn-RS"/>
              </w:rPr>
              <w:t>. Identifikacija klostridija prema potrebi.</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7. Pseudomonas-aeruginoza</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MPN na LAP u 100 ml.</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Potvrdni ogled na King A podlozi na 315,16 K (42</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 24 časa. Dokazivanje piocianina hloroformom,</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ili</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MF na King A podlogu, inkubacija 315,15 K (42</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 48 sati. Potvrdni ogled: test sa hloroformom ili drugi testovi za identifikaciju.</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8. Salmonele</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MF, 1000-2000 ml uzorka, membrana se seče, stavlja u selektivan bujon ili dva selektivna bujona i na selektivnu agar-podlogu (SS, bizmut-sulfiti).</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Inkubacija 310,16 K (37</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 i 316,16 K (43</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9. Šigele</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MF, 1000-2000 ml uzorka, membrana se seče i stavlja u bujon (GN) za obogaćenje i na selektivni agar: ksiloza-lizin-deoksiholat ili SS. Inkubacija 310,16 K (37</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 Enterovirusi</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Koncentrisanje filtracijom, flokulacija ili centrifugiranje, a potom identifikacija.</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Utvrđivanje se vrši na primarnoj kulturi ćelija bubrega majmuna ili na humanom embrionalnom bubregu sa dodatkom hranljive podloge.</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Infektivna jedinica virusa određuje se titracijom virusa metodom plakova ili metodom TCID 50 na istim kulturama.</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11. Bakteriofagi</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Inaktivacija 100 ml uzorka vode na 333,16 K (60</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 umnožavanje faga u hranljivom bujonu sa osetljivim sojem (E. coli, Sh. flexner).</w:t>
            </w:r>
          </w:p>
        </w:tc>
      </w:tr>
      <w:tr w:rsidR="00722A2E" w:rsidRPr="00722A2E" w:rsidTr="00722A2E">
        <w:trPr>
          <w:tblCellSpacing w:w="0" w:type="dxa"/>
        </w:trPr>
        <w:tc>
          <w:tcPr>
            <w:tcW w:w="20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Dokazivanje faga metodom plaka sa osetljivim sojem.</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12. Crevne protozoe (Entamoeba histolytica, Entamoeba coli, Lamblia intestinalis), Crevni helminti i njihovi razvojni oblici (jaja, larve)</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Koncentrisanje filtracijom na membrani, mikroskopsko ispitivanje test za ispitivanje patogenosti.</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13. Biološki indikatori</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Određivanje parazita, kao i planktonskih i bentalnih organizama vrši se pomoću postojećih ključeva za određivanje biljnih i životinjskih vrsta, a utvrđivanje stepena saprobnosti na osnovu saprobnog indeksa prema metodi Pantel-Bücka.</w:t>
            </w:r>
          </w:p>
        </w:tc>
      </w:tr>
      <w:tr w:rsidR="00722A2E" w:rsidRPr="00722A2E" w:rsidTr="00722A2E">
        <w:trPr>
          <w:tblCellSpacing w:w="0" w:type="dxa"/>
        </w:trPr>
        <w:tc>
          <w:tcPr>
            <w:tcW w:w="2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14. Feruginoze</w:t>
            </w:r>
          </w:p>
        </w:tc>
        <w:tc>
          <w:tcPr>
            <w:tcW w:w="30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Metodom taloženja na staklenoj pločici uz mikroskopsku identifikaciju ili kulturelno na sobnoj temperaturi.</w:t>
            </w:r>
          </w:p>
        </w:tc>
      </w:tr>
      <w:tr w:rsidR="00722A2E" w:rsidRPr="00722A2E" w:rsidTr="00722A2E">
        <w:trPr>
          <w:tblCellSpacing w:w="0" w:type="dxa"/>
        </w:trPr>
        <w:tc>
          <w:tcPr>
            <w:tcW w:w="0" w:type="auto"/>
            <w:gridSpan w:val="2"/>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32" style="width:0;height:1.5pt" o:hralign="center" o:hrstd="t" o:hrnoshade="t" o:hr="t" fillcolor="#a0a0a0" stroked="f"/>
              </w:pict>
            </w:r>
          </w:p>
        </w:tc>
      </w:tr>
    </w:tbl>
    <w:p w:rsidR="00722A2E" w:rsidRPr="00722A2E" w:rsidRDefault="00722A2E" w:rsidP="00722A2E">
      <w:pPr>
        <w:spacing w:before="100" w:beforeAutospacing="1" w:after="100" w:afterAutospacing="1" w:line="240" w:lineRule="auto"/>
        <w:jc w:val="right"/>
        <w:rPr>
          <w:rFonts w:ascii="Arial" w:eastAsia="Times New Roman" w:hAnsi="Arial" w:cs="Arial"/>
          <w:b/>
          <w:bCs/>
          <w:lang w:eastAsia="sr-Latn-RS"/>
        </w:rPr>
      </w:pPr>
      <w:r w:rsidRPr="00722A2E">
        <w:rPr>
          <w:rFonts w:ascii="Arial" w:eastAsia="Times New Roman" w:hAnsi="Arial" w:cs="Arial"/>
          <w:b/>
          <w:bCs/>
          <w:lang w:eastAsia="sr-Latn-RS"/>
        </w:rPr>
        <w:t>Prilog IV</w:t>
      </w:r>
    </w:p>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 xml:space="preserve">METODE </w:t>
      </w:r>
      <w:r w:rsidRPr="00722A2E">
        <w:rPr>
          <w:rFonts w:ascii="Arial" w:eastAsia="Times New Roman" w:hAnsi="Arial" w:cs="Arial"/>
          <w:lang w:eastAsia="sr-Latn-RS"/>
        </w:rPr>
        <w:br/>
        <w:t>ZA FIZIČKI, FIZIČKO-HEMIJSKI I HEMIJSKI PREGLED VODE ZA PIĆE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41"/>
        <w:gridCol w:w="3292"/>
        <w:gridCol w:w="5479"/>
      </w:tblGrid>
      <w:tr w:rsidR="00722A2E" w:rsidRPr="00722A2E" w:rsidTr="00722A2E">
        <w:trPr>
          <w:tblCellSpacing w:w="0" w:type="dxa"/>
        </w:trPr>
        <w:tc>
          <w:tcPr>
            <w:tcW w:w="0" w:type="auto"/>
            <w:gridSpan w:val="3"/>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33" style="width:0;height:1.5pt" o:hralign="center" o:hrstd="t" o:hrnoshade="t" o:hr="t" fillcolor="#a0a0a0" stroked="f"/>
              </w:pict>
            </w:r>
          </w:p>
        </w:tc>
      </w:tr>
      <w:tr w:rsidR="00722A2E" w:rsidRPr="00722A2E" w:rsidTr="00722A2E">
        <w:trPr>
          <w:tblCellSpacing w:w="0" w:type="dxa"/>
        </w:trPr>
        <w:tc>
          <w:tcPr>
            <w:tcW w:w="0" w:type="auto"/>
            <w:gridSpan w:val="2"/>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Fizički i fizičko-hemijski pokazatelji</w:t>
            </w:r>
          </w:p>
        </w:tc>
        <w:tc>
          <w:tcPr>
            <w:tcW w:w="3050" w:type="pct"/>
            <w:vAlign w:val="center"/>
            <w:hideMark/>
          </w:tcPr>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Metode ispitivanja</w:t>
            </w:r>
          </w:p>
        </w:tc>
      </w:tr>
      <w:tr w:rsidR="00722A2E" w:rsidRPr="00722A2E" w:rsidTr="00722A2E">
        <w:trPr>
          <w:tblCellSpacing w:w="0" w:type="dxa"/>
        </w:trPr>
        <w:tc>
          <w:tcPr>
            <w:tcW w:w="0" w:type="auto"/>
            <w:gridSpan w:val="3"/>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34" style="width:0;height:1.5pt" o:hralign="center" o:hrstd="t" o:hrnoshade="t" o:hr="t" fillcolor="#a0a0a0" stroked="f"/>
              </w:pic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1.</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Temperatura</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Termometrima sa podeocima od 0,1 stepen</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Miris</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Organoleptički na sobnoj temperaturi 298,16 K (25°C) i temperaturi od 313,16 K (40°C)</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Ukus</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Organoleptički na hladno 285,16 K (12°C) i na sobnoj temperaturi od 298,16 K (25°C)</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4. </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Mutnoća</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Turbidimetrijski sa silikatnom zemljom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18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Nefelometrijski prema standardnom formazinskom polimeru</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5. </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Boja</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Kolorimetrijski pomoću Pt-Co skale</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18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Kolorimetrijski sa komparatorom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6. </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pH - vrednost</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Elektrohemijski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18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Kolorimetrijski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7.</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Ukupni ostatak posle isparavanja na 378,16 K (105°C) </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Gravimetrijski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8.</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Suspendovane čvrste supstance na 378,16 K (105</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Gravimetrijski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9.</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Potrošnja kalijum-permanganata</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Kuvanjem u toku 10 minuta u kiseloj sredini sa KMnO</w:t>
            </w:r>
            <w:r w:rsidRPr="00722A2E">
              <w:rPr>
                <w:rFonts w:ascii="Arial" w:eastAsia="Times New Roman" w:hAnsi="Arial" w:cs="Arial"/>
                <w:sz w:val="15"/>
                <w:szCs w:val="15"/>
                <w:vertAlign w:val="subscript"/>
                <w:lang w:eastAsia="sr-Latn-RS"/>
              </w:rPr>
              <w:t>4</w:t>
            </w:r>
            <w:r w:rsidRPr="00722A2E">
              <w:rPr>
                <w:rFonts w:ascii="Arial" w:eastAsia="Times New Roman" w:hAnsi="Arial" w:cs="Arial"/>
                <w:lang w:eastAsia="sr-Latn-RS"/>
              </w:rPr>
              <w:t>- titracijom prema Kübel-Tiemann-u</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Hemijska potrošnja kiseonika (HPK) iz K</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Cr</w:t>
            </w:r>
            <w:r w:rsidRPr="00722A2E">
              <w:rPr>
                <w:rFonts w:ascii="Arial" w:eastAsia="Times New Roman" w:hAnsi="Arial" w:cs="Arial"/>
                <w:sz w:val="15"/>
                <w:szCs w:val="15"/>
                <w:vertAlign w:val="subscript"/>
                <w:lang w:eastAsia="sr-Latn-RS"/>
              </w:rPr>
              <w:t>2</w:t>
            </w:r>
            <w:r w:rsidRPr="00722A2E">
              <w:rPr>
                <w:rFonts w:ascii="Arial" w:eastAsia="Times New Roman" w:hAnsi="Arial" w:cs="Arial"/>
                <w:lang w:eastAsia="sr-Latn-RS"/>
              </w:rPr>
              <w:t>O</w:t>
            </w:r>
            <w:r w:rsidRPr="00722A2E">
              <w:rPr>
                <w:rFonts w:ascii="Arial" w:eastAsia="Times New Roman" w:hAnsi="Arial" w:cs="Arial"/>
                <w:sz w:val="15"/>
                <w:szCs w:val="15"/>
                <w:vertAlign w:val="subscript"/>
                <w:lang w:eastAsia="sr-Latn-RS"/>
              </w:rPr>
              <w:t>7</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Titrimetrijski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11.</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Elektrolitička provodljivost </w:t>
            </w:r>
            <w:r w:rsidRPr="00722A2E">
              <w:rPr>
                <w:rFonts w:ascii="Arial" w:eastAsia="Times New Roman" w:hAnsi="Arial" w:cs="Arial"/>
                <w:lang w:eastAsia="sr-Latn-RS"/>
              </w:rPr>
              <w:br/>
              <w:t>(S cm</w:t>
            </w:r>
            <w:r w:rsidRPr="00722A2E">
              <w:rPr>
                <w:rFonts w:ascii="Arial" w:eastAsia="Times New Roman" w:hAnsi="Arial" w:cs="Arial"/>
                <w:sz w:val="15"/>
                <w:szCs w:val="15"/>
                <w:vertAlign w:val="superscript"/>
                <w:lang w:eastAsia="sr-Latn-RS"/>
              </w:rPr>
              <w:t>-1</w:t>
            </w:r>
            <w:r w:rsidRPr="00722A2E">
              <w:rPr>
                <w:rFonts w:ascii="Arial" w:eastAsia="Times New Roman" w:hAnsi="Arial" w:cs="Arial"/>
                <w:lang w:eastAsia="sr-Latn-RS"/>
              </w:rPr>
              <w:t xml:space="preserve"> pri 293,16 K (20</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 xml:space="preserve">C) </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Konduktometrijski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12.</w:t>
            </w:r>
          </w:p>
        </w:tc>
        <w:tc>
          <w:tcPr>
            <w:tcW w:w="18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Zasićenost kiseonikom na 293,16 K (20</w:t>
            </w:r>
            <w:r w:rsidRPr="00722A2E">
              <w:rPr>
                <w:rFonts w:ascii="Arial" w:eastAsia="Times New Roman" w:hAnsi="Arial" w:cs="Arial"/>
                <w:sz w:val="15"/>
                <w:szCs w:val="15"/>
                <w:vertAlign w:val="superscript"/>
                <w:lang w:eastAsia="sr-Latn-RS"/>
              </w:rPr>
              <w:t>o</w:t>
            </w:r>
            <w:r w:rsidRPr="00722A2E">
              <w:rPr>
                <w:rFonts w:ascii="Arial" w:eastAsia="Times New Roman" w:hAnsi="Arial" w:cs="Arial"/>
                <w:lang w:eastAsia="sr-Latn-RS"/>
              </w:rPr>
              <w:t>C), u %</w:t>
            </w:r>
          </w:p>
        </w:tc>
        <w:tc>
          <w:tcPr>
            <w:tcW w:w="30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Titrimetrijski po Winkleru, Jon-selektivnom elektrodom</w:t>
            </w:r>
          </w:p>
        </w:tc>
      </w:tr>
    </w:tbl>
    <w:p w:rsidR="00722A2E" w:rsidRPr="00722A2E" w:rsidRDefault="00722A2E" w:rsidP="00722A2E">
      <w:pPr>
        <w:spacing w:before="100" w:beforeAutospacing="1" w:after="100" w:afterAutospacing="1" w:line="240" w:lineRule="auto"/>
        <w:jc w:val="right"/>
        <w:rPr>
          <w:rFonts w:ascii="Arial" w:eastAsia="Times New Roman" w:hAnsi="Arial" w:cs="Arial"/>
          <w:b/>
          <w:bCs/>
          <w:lang w:eastAsia="sr-Latn-RS"/>
        </w:rPr>
      </w:pPr>
      <w:r w:rsidRPr="00722A2E">
        <w:rPr>
          <w:rFonts w:ascii="Arial" w:eastAsia="Times New Roman" w:hAnsi="Arial" w:cs="Arial"/>
          <w:b/>
          <w:bCs/>
          <w:lang w:eastAsia="sr-Latn-RS"/>
        </w:rPr>
        <w:t>Prilog V</w:t>
      </w:r>
    </w:p>
    <w:p w:rsidR="00722A2E" w:rsidRPr="00722A2E" w:rsidRDefault="00722A2E" w:rsidP="00722A2E">
      <w:pPr>
        <w:spacing w:before="100" w:beforeAutospacing="1" w:after="100" w:afterAutospacing="1" w:line="240" w:lineRule="auto"/>
        <w:jc w:val="center"/>
        <w:rPr>
          <w:rFonts w:ascii="Arial" w:eastAsia="Times New Roman" w:hAnsi="Arial" w:cs="Arial"/>
          <w:lang w:eastAsia="sr-Latn-RS"/>
        </w:rPr>
      </w:pPr>
      <w:r w:rsidRPr="00722A2E">
        <w:rPr>
          <w:rFonts w:ascii="Arial" w:eastAsia="Times New Roman" w:hAnsi="Arial" w:cs="Arial"/>
          <w:lang w:eastAsia="sr-Latn-RS"/>
        </w:rPr>
        <w:t>METODE ZA HEMIJSKI PREGLED VODE ZA PIĆE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41"/>
        <w:gridCol w:w="3838"/>
        <w:gridCol w:w="4933"/>
      </w:tblGrid>
      <w:tr w:rsidR="00722A2E" w:rsidRPr="00722A2E" w:rsidTr="00722A2E">
        <w:trPr>
          <w:tblCellSpacing w:w="0" w:type="dxa"/>
        </w:trPr>
        <w:tc>
          <w:tcPr>
            <w:tcW w:w="0" w:type="auto"/>
            <w:gridSpan w:val="3"/>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35" style="width:0;height:1.5pt" o:hralign="center" o:hrstd="t" o:hrnoshade="t" o:hr="t" fillcolor="#a0a0a0" stroked="f"/>
              </w:pict>
            </w:r>
          </w:p>
        </w:tc>
      </w:tr>
      <w:tr w:rsidR="00722A2E" w:rsidRPr="00722A2E" w:rsidTr="00722A2E">
        <w:trPr>
          <w:tblCellSpacing w:w="0" w:type="dxa"/>
        </w:trPr>
        <w:tc>
          <w:tcPr>
            <w:tcW w:w="100" w:type="pct"/>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Hemijske supstancije</w:t>
            </w:r>
          </w:p>
        </w:tc>
        <w:tc>
          <w:tcPr>
            <w:tcW w:w="2750" w:type="pct"/>
            <w:vAlign w:val="center"/>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Metode ispitivanja</w:t>
            </w:r>
          </w:p>
        </w:tc>
      </w:tr>
      <w:tr w:rsidR="00722A2E" w:rsidRPr="00722A2E" w:rsidTr="00722A2E">
        <w:trPr>
          <w:tblCellSpacing w:w="0" w:type="dxa"/>
        </w:trPr>
        <w:tc>
          <w:tcPr>
            <w:tcW w:w="0" w:type="auto"/>
            <w:gridSpan w:val="3"/>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36" style="width:0;height:1.5pt" o:hralign="center" o:hrstd="t" o:hrnoshade="t" o:hr="t" fillcolor="#a0a0a0" stroked="f"/>
              </w:pic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1.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Aluminijum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2.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Amonijak</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Nesslerovim reagensom (posle destilacije)</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Nesslerovim reagensom (bez destilacije)</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fenolat-hipohloritom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Antimon</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 (preko hidrida)</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Polarografski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Arsen</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 (preko hidrida)</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srebro-dietil-ditiokarbamatom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Azbest (broj vlakana)</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Elektronska mikroskopija</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6.</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Azot po Kleldahlu</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Titrimetrijski ili spektrofotometrijski sa Nesslerovim reagensom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7.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Bakar</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neokuproinom (za niske i visoke koncentracije)</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kupretolom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Anodom "stripping" voltametrijom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8.</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Barijum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9.</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Berilijum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10.</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Bor</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karminskom kiselinom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kurkuminom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11.</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Cijanidi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piridinom i barbiturnom kiselinom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Jon-selektivnom elektrodom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12.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Cink</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cinkonom (za niske i više koncentracije)</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Anodnom "stripping" voltametrijom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13. </w:t>
            </w:r>
          </w:p>
        </w:tc>
        <w:tc>
          <w:tcPr>
            <w:tcW w:w="2150" w:type="pct"/>
            <w:vMerge w:val="restar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Deterdženti:</w:t>
            </w:r>
            <w:r w:rsidRPr="00722A2E">
              <w:rPr>
                <w:rFonts w:ascii="Arial" w:eastAsia="Times New Roman" w:hAnsi="Arial" w:cs="Arial"/>
                <w:lang w:eastAsia="sr-Latn-RS"/>
              </w:rPr>
              <w:br/>
              <w:t>- anjonski</w:t>
            </w:r>
            <w:r w:rsidRPr="00722A2E">
              <w:rPr>
                <w:rFonts w:ascii="Arial" w:eastAsia="Times New Roman" w:hAnsi="Arial" w:cs="Arial"/>
                <w:lang w:eastAsia="sr-Latn-RS"/>
              </w:rPr>
              <w:br/>
              <w:t>- nejonogeni</w:t>
            </w:r>
          </w:p>
        </w:tc>
        <w:tc>
          <w:tcPr>
            <w:tcW w:w="2750" w:type="pct"/>
            <w:vMerge w:val="restar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metilenskim plavim Spektrofotometrijski-modifikovanom Wickbold metodom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vMerge/>
            <w:hideMark/>
          </w:tcPr>
          <w:p w:rsidR="00722A2E" w:rsidRPr="00722A2E" w:rsidRDefault="00722A2E" w:rsidP="00722A2E">
            <w:pPr>
              <w:spacing w:after="0" w:line="240" w:lineRule="auto"/>
              <w:rPr>
                <w:rFonts w:ascii="Arial" w:eastAsia="Times New Roman" w:hAnsi="Arial" w:cs="Arial"/>
                <w:lang w:eastAsia="sr-Latn-RS"/>
              </w:rPr>
            </w:pPr>
          </w:p>
        </w:tc>
        <w:tc>
          <w:tcPr>
            <w:tcW w:w="0" w:type="auto"/>
            <w:vMerge/>
            <w:hideMark/>
          </w:tcPr>
          <w:p w:rsidR="00722A2E" w:rsidRPr="00722A2E" w:rsidRDefault="00722A2E" w:rsidP="00722A2E">
            <w:pPr>
              <w:spacing w:after="0" w:line="240" w:lineRule="auto"/>
              <w:rPr>
                <w:rFonts w:ascii="Arial" w:eastAsia="Times New Roman" w:hAnsi="Arial" w:cs="Arial"/>
                <w:lang w:eastAsia="sr-Latn-RS"/>
              </w:rPr>
            </w:pP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vMerge/>
            <w:hideMark/>
          </w:tcPr>
          <w:p w:rsidR="00722A2E" w:rsidRPr="00722A2E" w:rsidRDefault="00722A2E" w:rsidP="00722A2E">
            <w:pPr>
              <w:spacing w:after="0" w:line="240" w:lineRule="auto"/>
              <w:rPr>
                <w:rFonts w:ascii="Arial" w:eastAsia="Times New Roman" w:hAnsi="Arial" w:cs="Arial"/>
                <w:lang w:eastAsia="sr-Latn-RS"/>
              </w:rPr>
            </w:pPr>
          </w:p>
        </w:tc>
        <w:tc>
          <w:tcPr>
            <w:tcW w:w="0" w:type="auto"/>
            <w:vMerge/>
            <w:hideMark/>
          </w:tcPr>
          <w:p w:rsidR="00722A2E" w:rsidRPr="00722A2E" w:rsidRDefault="00722A2E" w:rsidP="00722A2E">
            <w:pPr>
              <w:spacing w:after="0" w:line="240" w:lineRule="auto"/>
              <w:rPr>
                <w:rFonts w:ascii="Arial" w:eastAsia="Times New Roman" w:hAnsi="Arial" w:cs="Arial"/>
                <w:lang w:eastAsia="sr-Latn-RS"/>
              </w:rPr>
            </w:pP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14.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Fenoli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Spektrofotometrijski sa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4-aminoantipirinom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Gasnohromatografski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Tečnohromatografski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15.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Fluoridi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SPADNS reagensom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cirkon-oksihloridom i alizarinom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Jon-selektivnom elektrodom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16.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Fosfati (orto- i poli-)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amonijum-molibdatom i askorbinskom kiselinom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amonijum-molibdatom uz aminoredukciju</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17.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Gvožđe</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o-fenantrolinom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Kolorimetrijski sa tiocianatom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18.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Hlor, rezidualni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dietil r-fenilen-diaminom (DPD)</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Kolorimetrijski sa o-tolidinom i natrijum-arsenitom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Metodom sa o-tolidinom (terenska)</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19.</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Hloridi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Merkurimetrijskom titracijom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Argentometrijskom titracijom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Kolorimetrijski sa Fe(III)-jonom i tiocijanatom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Jon-selektivnom elektrodom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20.</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Hrom (VI, III)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difenilkarbazidom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Polarografski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21.</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Kadmijum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Polarografski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22.</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Kalcijum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Kompleksometrijskom titracijom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23.</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Kalijum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Plamenofotometrijski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24.</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Kobalt</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Polarografski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25.</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Magnezijum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Kompleksometrijskom titracijom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26.</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Mangan</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preko permanganata</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Polarografski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27.</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Mineralna ulja*</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Infracrveno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28.</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Molibden</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 (uz ekstrakciju helata)</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29.</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Natrijum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Plamenofotometrijski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30.</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Nikl</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natrijum-dietil-ditio-karbomatom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31.</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Nitrati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Spektrofotometrijski sa natrijum-salicilatom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Kolorimetrijski sa brucinom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Ultravioletnom metodom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32.</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Nitriti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alfa-naftil-aminom i sulfanilnom kiselinom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indolom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33.</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Olovo</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ditizonom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 (uz ekstrakciju helata)</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Besplameno 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Polarografski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34.</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Organohlorna jedinjenja (osim pesticida, PCB, PCT)</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Gasnohromatografski </w:t>
            </w:r>
            <w:r w:rsidRPr="00722A2E">
              <w:rPr>
                <w:rFonts w:ascii="Arial" w:eastAsia="Times New Roman" w:hAnsi="Arial" w:cs="Arial"/>
                <w:lang w:eastAsia="sr-Latn-RS"/>
              </w:rPr>
              <w:br/>
              <w:t>Tečnohromatografski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35.</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Pesticidi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Gasnohromatografski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Tečnohromatografski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36.</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Poliakrilamid</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Spektrofotometrijski sa Nesslerovim reagensom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Apsorpciono-fotometrijski pomoću kalcijum-karbonata</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37.</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Policiklični aromatični ugljovodonici</w:t>
            </w:r>
          </w:p>
        </w:tc>
        <w:tc>
          <w:tcPr>
            <w:tcW w:w="2750" w:type="pct"/>
            <w:vMerge w:val="restar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Fluorescentno-spektroskopijski</w:t>
            </w:r>
            <w:r w:rsidRPr="00722A2E">
              <w:rPr>
                <w:rFonts w:ascii="Arial" w:eastAsia="Times New Roman" w:hAnsi="Arial" w:cs="Arial"/>
                <w:lang w:eastAsia="sr-Latn-RS"/>
              </w:rPr>
              <w:br/>
              <w:t>Gasnohromatografski</w:t>
            </w:r>
            <w:r w:rsidRPr="00722A2E">
              <w:rPr>
                <w:rFonts w:ascii="Arial" w:eastAsia="Times New Roman" w:hAnsi="Arial" w:cs="Arial"/>
                <w:lang w:eastAsia="sr-Latn-RS"/>
              </w:rPr>
              <w:br/>
              <w:t>Tečnohromatografski pomoću visokog pritiska</w:t>
            </w:r>
            <w:r w:rsidRPr="00722A2E">
              <w:rPr>
                <w:rFonts w:ascii="Arial" w:eastAsia="Times New Roman" w:hAnsi="Arial" w:cs="Arial"/>
                <w:lang w:eastAsia="sr-Latn-RS"/>
              </w:rPr>
              <w:br/>
              <w:t>Masenospektrometrijski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vMerge/>
            <w:hideMark/>
          </w:tcPr>
          <w:p w:rsidR="00722A2E" w:rsidRPr="00722A2E" w:rsidRDefault="00722A2E" w:rsidP="00722A2E">
            <w:pPr>
              <w:spacing w:after="0" w:line="240" w:lineRule="auto"/>
              <w:rPr>
                <w:rFonts w:ascii="Arial" w:eastAsia="Times New Roman" w:hAnsi="Arial" w:cs="Arial"/>
                <w:lang w:eastAsia="sr-Latn-RS"/>
              </w:rPr>
            </w:pP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vMerge/>
            <w:hideMark/>
          </w:tcPr>
          <w:p w:rsidR="00722A2E" w:rsidRPr="00722A2E" w:rsidRDefault="00722A2E" w:rsidP="00722A2E">
            <w:pPr>
              <w:spacing w:after="0" w:line="240" w:lineRule="auto"/>
              <w:rPr>
                <w:rFonts w:ascii="Arial" w:eastAsia="Times New Roman" w:hAnsi="Arial" w:cs="Arial"/>
                <w:lang w:eastAsia="sr-Latn-RS"/>
              </w:rPr>
            </w:pP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0" w:type="auto"/>
            <w:vMerge/>
            <w:hideMark/>
          </w:tcPr>
          <w:p w:rsidR="00722A2E" w:rsidRPr="00722A2E" w:rsidRDefault="00722A2E" w:rsidP="00722A2E">
            <w:pPr>
              <w:spacing w:after="0" w:line="240" w:lineRule="auto"/>
              <w:rPr>
                <w:rFonts w:ascii="Arial" w:eastAsia="Times New Roman" w:hAnsi="Arial" w:cs="Arial"/>
                <w:lang w:eastAsia="sr-Latn-RS"/>
              </w:rPr>
            </w:pP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38.</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Polihlorovani bifenili i trifenili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Gasnohromatografski-masenospektrometrijski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39.</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Selen</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o-fenilendiaminom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40.</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Silikati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Spektrofotometrijski sa amonijum-molibdatom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41.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Srebro</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Spektrofotometrijski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Besplameno atomsko apsorpciono spektrofotometrijski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 (uz ekstrakciju helata)</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42.</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Stroncijum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Plamenofotometrijski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43.</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Sulfati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Titrimetrijski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Kompleksometrijskom titracijom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Nefelometrijski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lastRenderedPageBreak/>
              <w:t>44.</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Supstancije rastvorljive u hloroformu</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Ekstrakcijom hloroformom iz neutralne sredine</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45.</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Trihalometani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Gasnohromatografski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46.</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Ugljenik, ukupni organski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Analizatorom za ukupni ugljenik</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47.</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Ukupna ulja i masti (posle ekstrakcije u ugljen-tetrahloridu ili 1,1,2-trihlor-trifluoretanu)</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Infracrveno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48.</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Uran</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Spektrofometrijski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49.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Vanadijum</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Spektrofotometrijsko-katalimetrijski sa galnom kiselinom </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Spektrofotometrijski sa N-benzoil-N-fenilhidroksilaminom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xml:space="preserve">50. </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Vodonik-sulfid</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Spektrofometrijski sa r-aminodimetilanilinom</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Jon-selektivnom elektrodom</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51.</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Živa</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Besplameno atomsko-apsorpciono spektrofotometrijski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52.</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Ukupna alfa-aktivnost</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Merenjem pomoću niskofonskog alfa-brojačkog uređaja</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53.</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Ukupna beta-aktivnost</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Merenjem niskofonskim uređajem čija je osnovna aktivnost maksimalno dva do tri impulsa u minutu</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54.</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Gama-aktivnost</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Gama-spektrometrijski</w:t>
            </w:r>
          </w:p>
        </w:tc>
      </w:tr>
      <w:tr w:rsidR="00722A2E" w:rsidRPr="00722A2E" w:rsidTr="00722A2E">
        <w:trPr>
          <w:tblCellSpacing w:w="0" w:type="dxa"/>
        </w:trPr>
        <w:tc>
          <w:tcPr>
            <w:tcW w:w="10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55.</w:t>
            </w:r>
          </w:p>
        </w:tc>
        <w:tc>
          <w:tcPr>
            <w:tcW w:w="21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Bojni otrovi</w:t>
            </w: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Gasnohromatografski</w:t>
            </w:r>
          </w:p>
        </w:tc>
      </w:tr>
      <w:tr w:rsidR="00722A2E" w:rsidRPr="00722A2E" w:rsidTr="00722A2E">
        <w:trPr>
          <w:tblCellSpacing w:w="0" w:type="dxa"/>
        </w:trPr>
        <w:tc>
          <w:tcPr>
            <w:tcW w:w="10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150" w:type="pct"/>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p>
        </w:tc>
        <w:tc>
          <w:tcPr>
            <w:tcW w:w="2750" w:type="pct"/>
            <w:hideMark/>
          </w:tcPr>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Enzimatski</w:t>
            </w:r>
          </w:p>
        </w:tc>
      </w:tr>
      <w:tr w:rsidR="00722A2E" w:rsidRPr="00722A2E" w:rsidTr="00722A2E">
        <w:trPr>
          <w:tblCellSpacing w:w="0" w:type="dxa"/>
        </w:trPr>
        <w:tc>
          <w:tcPr>
            <w:tcW w:w="0" w:type="auto"/>
            <w:gridSpan w:val="3"/>
            <w:vAlign w:val="center"/>
            <w:hideMark/>
          </w:tcPr>
          <w:p w:rsidR="00722A2E" w:rsidRPr="00722A2E" w:rsidRDefault="00722A2E" w:rsidP="00722A2E">
            <w:pPr>
              <w:spacing w:after="0" w:line="240" w:lineRule="auto"/>
              <w:rPr>
                <w:rFonts w:ascii="Times New Roman" w:eastAsia="Times New Roman" w:hAnsi="Times New Roman" w:cs="Times New Roman"/>
                <w:sz w:val="24"/>
                <w:szCs w:val="24"/>
                <w:lang w:eastAsia="sr-Latn-RS"/>
              </w:rPr>
            </w:pPr>
            <w:r w:rsidRPr="00722A2E">
              <w:rPr>
                <w:rFonts w:ascii="Times New Roman" w:eastAsia="Times New Roman" w:hAnsi="Times New Roman" w:cs="Times New Roman"/>
                <w:sz w:val="24"/>
                <w:szCs w:val="24"/>
                <w:lang w:eastAsia="sr-Latn-RS"/>
              </w:rPr>
              <w:pict>
                <v:rect id="_x0000_i1037" style="width:0;height:1.5pt" o:hralign="center" o:hrstd="t" o:hrnoshade="t" o:hr="t" fillcolor="#a0a0a0" stroked="f"/>
              </w:pict>
            </w:r>
          </w:p>
        </w:tc>
      </w:tr>
    </w:tbl>
    <w:p w:rsidR="00722A2E" w:rsidRPr="00722A2E" w:rsidRDefault="00722A2E" w:rsidP="00722A2E">
      <w:pPr>
        <w:spacing w:before="100" w:beforeAutospacing="1" w:after="100" w:afterAutospacing="1" w:line="240" w:lineRule="auto"/>
        <w:rPr>
          <w:rFonts w:ascii="Arial" w:eastAsia="Times New Roman" w:hAnsi="Arial" w:cs="Arial"/>
          <w:lang w:eastAsia="sr-Latn-RS"/>
        </w:rPr>
      </w:pPr>
      <w:r w:rsidRPr="00722A2E">
        <w:rPr>
          <w:rFonts w:ascii="Arial" w:eastAsia="Times New Roman" w:hAnsi="Arial" w:cs="Arial"/>
          <w:lang w:eastAsia="sr-Latn-RS"/>
        </w:rPr>
        <w:t>* Rastvorljiva u ugljen-tetrahloridu, ili 1,1,2-trihlor-triflouretanu</w:t>
      </w:r>
    </w:p>
    <w:p w:rsidR="004D0B29" w:rsidRDefault="004D0B29"/>
    <w:sectPr w:rsidR="004D0B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2E"/>
    <w:rsid w:val="004D0B29"/>
    <w:rsid w:val="00722A2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22A2E"/>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22A2E"/>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722A2E"/>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22A2E"/>
    <w:rPr>
      <w:rFonts w:ascii="Arial" w:hAnsi="Arial" w:cs="Arial" w:hint="default"/>
      <w:strike w:val="0"/>
      <w:dstrike w:val="0"/>
      <w:color w:val="800080"/>
      <w:u w:val="single"/>
      <w:effect w:val="none"/>
    </w:rPr>
  </w:style>
  <w:style w:type="paragraph" w:customStyle="1" w:styleId="singl">
    <w:name w:val="singl"/>
    <w:basedOn w:val="Normal"/>
    <w:rsid w:val="00722A2E"/>
    <w:pPr>
      <w:spacing w:after="24" w:line="240" w:lineRule="auto"/>
    </w:pPr>
    <w:rPr>
      <w:rFonts w:ascii="Arial" w:eastAsia="Times New Roman" w:hAnsi="Arial" w:cs="Arial"/>
      <w:lang w:eastAsia="sr-Latn-RS"/>
    </w:rPr>
  </w:style>
  <w:style w:type="paragraph" w:customStyle="1" w:styleId="tabelamolovani">
    <w:name w:val="tabelamolovani"/>
    <w:basedOn w:val="Normal"/>
    <w:rsid w:val="00722A2E"/>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22A2E"/>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22A2E"/>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22A2E"/>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22A2E"/>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22A2E"/>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722A2E"/>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22A2E"/>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22A2E"/>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22A2E"/>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22A2E"/>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22A2E"/>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22A2E"/>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22A2E"/>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22A2E"/>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22A2E"/>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22A2E"/>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22A2E"/>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22A2E"/>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22A2E"/>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22A2E"/>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22A2E"/>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22A2E"/>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22A2E"/>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22A2E"/>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22A2E"/>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22A2E"/>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22A2E"/>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22A2E"/>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22A2E"/>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22A2E"/>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22A2E"/>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22A2E"/>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22A2E"/>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22A2E"/>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22A2E"/>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22A2E"/>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22A2E"/>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22A2E"/>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22A2E"/>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22A2E"/>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22A2E"/>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22A2E"/>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22A2E"/>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22A2E"/>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22A2E"/>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22A2E"/>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22A2E"/>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22A2E"/>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22A2E"/>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22A2E"/>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22A2E"/>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22A2E"/>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22A2E"/>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22A2E"/>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22A2E"/>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22A2E"/>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22A2E"/>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22A2E"/>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22A2E"/>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22A2E"/>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22A2E"/>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22A2E"/>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22A2E"/>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22A2E"/>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22A2E"/>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22A2E"/>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22A2E"/>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22A2E"/>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22A2E"/>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22A2E"/>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22A2E"/>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22A2E"/>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22A2E"/>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22A2E"/>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22A2E"/>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22A2E"/>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22A2E"/>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22A2E"/>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22A2E"/>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22A2E"/>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22A2E"/>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22A2E"/>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22A2E"/>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22A2E"/>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22A2E"/>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22A2E"/>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22A2E"/>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22A2E"/>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22A2E"/>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22A2E"/>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22A2E"/>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22A2E"/>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22A2E"/>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22A2E"/>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22A2E"/>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22A2E"/>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22A2E"/>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22A2E"/>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22A2E"/>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22A2E"/>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22A2E"/>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22A2E"/>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22A2E"/>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22A2E"/>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22A2E"/>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22A2E"/>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22A2E"/>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22A2E"/>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22A2E"/>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22A2E"/>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722A2E"/>
    <w:rPr>
      <w:sz w:val="15"/>
      <w:szCs w:val="15"/>
      <w:vertAlign w:val="subscript"/>
    </w:rPr>
  </w:style>
  <w:style w:type="character" w:customStyle="1" w:styleId="stepen1">
    <w:name w:val="stepen1"/>
    <w:basedOn w:val="DefaultParagraphFont"/>
    <w:rsid w:val="00722A2E"/>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722A2E"/>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22A2E"/>
    <w:rPr>
      <w:rFonts w:ascii="Times New Roman" w:eastAsia="Times New Roman" w:hAnsi="Times New Roman" w:cs="Times New Roman"/>
      <w:b/>
      <w:bCs/>
      <w:sz w:val="15"/>
      <w:szCs w:val="15"/>
      <w:lang w:eastAsia="sr-Latn-RS"/>
    </w:rPr>
  </w:style>
  <w:style w:type="character" w:styleId="Hyperlink">
    <w:name w:val="Hyperlink"/>
    <w:basedOn w:val="DefaultParagraphFont"/>
    <w:uiPriority w:val="99"/>
    <w:semiHidden/>
    <w:unhideWhenUsed/>
    <w:rsid w:val="00722A2E"/>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22A2E"/>
    <w:rPr>
      <w:rFonts w:ascii="Arial" w:hAnsi="Arial" w:cs="Arial" w:hint="default"/>
      <w:strike w:val="0"/>
      <w:dstrike w:val="0"/>
      <w:color w:val="800080"/>
      <w:u w:val="single"/>
      <w:effect w:val="none"/>
    </w:rPr>
  </w:style>
  <w:style w:type="paragraph" w:customStyle="1" w:styleId="singl">
    <w:name w:val="singl"/>
    <w:basedOn w:val="Normal"/>
    <w:rsid w:val="00722A2E"/>
    <w:pPr>
      <w:spacing w:after="24" w:line="240" w:lineRule="auto"/>
    </w:pPr>
    <w:rPr>
      <w:rFonts w:ascii="Arial" w:eastAsia="Times New Roman" w:hAnsi="Arial" w:cs="Arial"/>
      <w:lang w:eastAsia="sr-Latn-RS"/>
    </w:rPr>
  </w:style>
  <w:style w:type="paragraph" w:customStyle="1" w:styleId="tabelamolovani">
    <w:name w:val="tabelamolovani"/>
    <w:basedOn w:val="Normal"/>
    <w:rsid w:val="00722A2E"/>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22A2E"/>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22A2E"/>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22A2E"/>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22A2E"/>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22A2E"/>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722A2E"/>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22A2E"/>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22A2E"/>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22A2E"/>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22A2E"/>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22A2E"/>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22A2E"/>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22A2E"/>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22A2E"/>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22A2E"/>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22A2E"/>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22A2E"/>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22A2E"/>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22A2E"/>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22A2E"/>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22A2E"/>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22A2E"/>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22A2E"/>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22A2E"/>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22A2E"/>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22A2E"/>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22A2E"/>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22A2E"/>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22A2E"/>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22A2E"/>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22A2E"/>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22A2E"/>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22A2E"/>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22A2E"/>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22A2E"/>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22A2E"/>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22A2E"/>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22A2E"/>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22A2E"/>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22A2E"/>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22A2E"/>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22A2E"/>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22A2E"/>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22A2E"/>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22A2E"/>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22A2E"/>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22A2E"/>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22A2E"/>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22A2E"/>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22A2E"/>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22A2E"/>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22A2E"/>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22A2E"/>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22A2E"/>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22A2E"/>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22A2E"/>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22A2E"/>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22A2E"/>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22A2E"/>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22A2E"/>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22A2E"/>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22A2E"/>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22A2E"/>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22A2E"/>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22A2E"/>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22A2E"/>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22A2E"/>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22A2E"/>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22A2E"/>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22A2E"/>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22A2E"/>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22A2E"/>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22A2E"/>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22A2E"/>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22A2E"/>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22A2E"/>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22A2E"/>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22A2E"/>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22A2E"/>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22A2E"/>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22A2E"/>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22A2E"/>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22A2E"/>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22A2E"/>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22A2E"/>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22A2E"/>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22A2E"/>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22A2E"/>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22A2E"/>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22A2E"/>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22A2E"/>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22A2E"/>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22A2E"/>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22A2E"/>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22A2E"/>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22A2E"/>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22A2E"/>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22A2E"/>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22A2E"/>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22A2E"/>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22A2E"/>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22A2E"/>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22A2E"/>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22A2E"/>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22A2E"/>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22A2E"/>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22A2E"/>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22A2E"/>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22A2E"/>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22A2E"/>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722A2E"/>
    <w:rPr>
      <w:sz w:val="15"/>
      <w:szCs w:val="15"/>
      <w:vertAlign w:val="subscript"/>
    </w:rPr>
  </w:style>
  <w:style w:type="character" w:customStyle="1" w:styleId="stepen1">
    <w:name w:val="stepen1"/>
    <w:basedOn w:val="DefaultParagraphFont"/>
    <w:rsid w:val="00722A2E"/>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40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4222</Words>
  <Characters>24071</Characters>
  <Application>Microsoft Office Word</Application>
  <DocSecurity>0</DocSecurity>
  <Lines>200</Lines>
  <Paragraphs>56</Paragraphs>
  <ScaleCrop>false</ScaleCrop>
  <Company/>
  <LinksUpToDate>false</LinksUpToDate>
  <CharactersWithSpaces>28237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2017-02-09T13:53:00Z</dcterms:created>
  <dcterms:modified xsi:type="dcterms:W3CDTF">2017-02-09T13:54:00Z</dcterms:modified>
</cp:coreProperties>
</file>