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8C133F" w:rsidRPr="008C133F" w:rsidTr="008C133F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8C133F" w:rsidRPr="008C133F" w:rsidRDefault="008C133F" w:rsidP="008C133F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8C133F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8C133F" w:rsidRPr="008C133F" w:rsidRDefault="008C133F" w:rsidP="008C133F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8C133F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SADRŽINI I NAČINU VOĐENJA CENTRALNOG REGISTRA OBJEKATA</w:t>
            </w:r>
          </w:p>
          <w:bookmarkEnd w:id="0"/>
          <w:p w:rsidR="008C133F" w:rsidRPr="008C133F" w:rsidRDefault="008C133F" w:rsidP="008C133F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8C133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20/2010)</w:t>
            </w:r>
          </w:p>
        </w:tc>
      </w:tr>
    </w:tbl>
    <w:p w:rsidR="008C133F" w:rsidRPr="008C133F" w:rsidRDefault="008C133F" w:rsidP="008C133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8C133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Ovim pravilnikom bliže se propisuje sadržina i način vođenja Centralnog registra objekata (u daljem tekstu: Centralni registar), u koji se upisuju subjekti koji se bave proizvodnjom i prometom hrane i hrane za životinje.</w:t>
      </w:r>
    </w:p>
    <w:p w:rsidR="008C133F" w:rsidRPr="008C133F" w:rsidRDefault="008C133F" w:rsidP="008C133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8C133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Centralni registar vodi ministarstvo nadležno za poslove poljoprivrede (u daljem tekstu: Ministarstvo), u skladu sa zakonom kojim se uređuje bezbednost hrane.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U Centralnom registru vode se podaci o: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1) odobrenim objektima i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2) registrovanim objektima.</w:t>
      </w:r>
    </w:p>
    <w:p w:rsidR="008C133F" w:rsidRPr="008C133F" w:rsidRDefault="008C133F" w:rsidP="008C133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8C133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Objekti za proizvodnju i promet hrane i hrane za životinje koji su odobreni ili registrovani u skladu sa posebnim propisom smatraju se upisanim u Centralni registar i podaci o tome vode se u Centralnom registru, u skladu sa zakonom kojim se uređuje bezbednost hrane.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 xml:space="preserve">Za objekte iz stava 1. ovog člana, Centralni registar predstavlja jedinstvenu bazu koja sadrži podatke koji su propisani posebnim propisom. </w:t>
      </w:r>
    </w:p>
    <w:p w:rsidR="008C133F" w:rsidRPr="008C133F" w:rsidRDefault="008C133F" w:rsidP="008C133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8C133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 xml:space="preserve">Ako posebnim propisom nije predviđeno prethodno utvrđivanje ispunjenosti uslova za obavljanje određene delatnosti, kao i ako posebnim propisom nije predviđena obaveza upisa u registar, objekti za proizvodnju i promet hrane i hrane za životinje upisuju se u Centralni registar na osnovu prijave subjekta u poslovanju hranom i hranom za životinje. 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U slučaju iz stava 1. ovog člana, Centralni registar sadrži sledeće podatke o objektima: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1) broj i naziv objekata u kojima se obavlja delatnost u bilo kojoj fazi proizvodnje, prerade i prometa hrane, odnosno hrane za životinje;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2) mesto i adresu za svaki od objekata iz stava 1. tačka 1) ovog člana;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3) opis delatnosti koja se obavlja u svakom od objekata iz stava 1. tačka 1) ovog člana;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lastRenderedPageBreak/>
        <w:t>4) odgovorno lice u svakom objektu iz stava 1. tačka 1) ovog člana (ime, prezime i adresa, jedinstveni matični broj građana i broj lične karte);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5) datum početka obavljanja delatnosti za svaki od objekata iz stava 1. tačka 1) ovog člana;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6) broj i datum rešenja Ministarstva o ispunjenosti uslova za obavljanje delatnosti, ako se radi o objektima za koje posebnim propisom nije predviđena obaveza upisa u registar;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7) broj telefona i telefaksa, kao i elektronska adresa za svaki od objekata iz stava 1. tačka 1) ovog člana;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8) nastale promene u objektima (datum, vrsta i opis promene).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Pored podataka iz stava 2. ovog člana, u Centralni registar upisuju se i podaci koji se odnose na subjekt u poslovanju hranom i hranom za životinje, i to: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1) ime, prezime i adresa, odnosno naziv i sedište;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2) jedinstveni matični broj građana i broj lične karte fizičkog lica i preduzetnika;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3) ime i prezime, jedinstveni matični broj građana i broj lične karte odgovornog lica u pravnom licu;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4) datum upisa u Registar privrednih subjekata, odnosno Registar poljoprivrednih gazdinstava, kao i vreme početka obavljanja delatnosti;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5) broj pod kojim je registrovan u Registar privrednih subjekata, odnosno Registar poljoprivrednih gazdinstava;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6) matični broj pravnog lica i preduzetnika koji je dodeljen od strane nadležnog organa za poslove statistike;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7) poresko-identifikacioni broj (PIB);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8) šifra i opis pretežne delatnosti;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10) šifra i opis ostalih delatnosti;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11) broj telefona i telefaksa i elektronska adresa;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12) sve nastale promene podataka (datum, vrsta i opis promene).</w:t>
      </w:r>
    </w:p>
    <w:p w:rsidR="008C133F" w:rsidRPr="008C133F" w:rsidRDefault="008C133F" w:rsidP="008C133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8C133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Uz prijavu iz člana 4. stav 1. ovog pravilnika subjekt u poslovanju hranom i hranom za životinje dužan je da dostavi dokumentaciju kojom se potvrđuje tačnost podataka koji se upisuju u Centralni registar.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Po izvršenom upisu u Centralni registar, Ministarstvo podnosiocu prijave izdaje potvrdu o izvršenom upisu, koja sadrži registarski broj.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Svaki subjekt u poslovanju hranom i hranom za životinje može da ima samo jedan registarski broj.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lastRenderedPageBreak/>
        <w:t>Registarski broj koji je jednom dodeljen ne može se menjati, niti može biti dodeljen nekom drugom licu u slučaju prestanka obavljanja delatnosti tog lica.</w:t>
      </w:r>
    </w:p>
    <w:p w:rsidR="008C133F" w:rsidRPr="008C133F" w:rsidRDefault="008C133F" w:rsidP="008C133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8C133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Centralni registar se vodi u elektronskoj formi i povezuje sa drugim bazama i registrima Ministarstva, odnosno ministarstva nadležnog za poslove zdravlja.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Dokumentacija o svakom upisanom subjektu prevodi se u elektronsku formu i čini sastavni deo Centralnog registra i čuva se trajno u skladu sa propisima kojima se uređuje arhivska građa.</w:t>
      </w:r>
    </w:p>
    <w:p w:rsidR="008C133F" w:rsidRPr="008C133F" w:rsidRDefault="008C133F" w:rsidP="008C133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8C133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>U Centralni registar upisuju se i promene podataka.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 xml:space="preserve">Subjekti u poslovanju hranom i hranom za životinje su dužni da svaku promenu podataka prijave Ministarstvu i o tome dostave potrebnu dokumentaciju, u roku od 15 dana od dana nastale promene, osim kada je promena podataka već izvršena u skladu sa posebnim propisima. </w:t>
      </w:r>
    </w:p>
    <w:p w:rsidR="008C133F" w:rsidRPr="008C133F" w:rsidRDefault="008C133F" w:rsidP="008C133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8C133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8C133F" w:rsidRPr="008C133F" w:rsidRDefault="008C133F" w:rsidP="008C13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C133F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EC4423" w:rsidRDefault="00EC4423"/>
    <w:sectPr w:rsidR="00EC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3F"/>
    <w:rsid w:val="008C133F"/>
    <w:rsid w:val="00EC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C13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C133F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8C133F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8C133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8C133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C13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C133F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8C133F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8C133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8C133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2017-02-23T13:56:00Z</dcterms:created>
  <dcterms:modified xsi:type="dcterms:W3CDTF">2017-02-23T13:57:00Z</dcterms:modified>
</cp:coreProperties>
</file>