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56"/>
      </w:tblGrid>
      <w:tr w:rsidR="005B6886" w:rsidRPr="005B6886" w:rsidTr="005B6886">
        <w:trPr>
          <w:tblCellSpacing w:w="15" w:type="dxa"/>
        </w:trPr>
        <w:tc>
          <w:tcPr>
            <w:tcW w:w="0" w:type="auto"/>
            <w:shd w:val="clear" w:color="auto" w:fill="A41E1C"/>
            <w:vAlign w:val="center"/>
            <w:hideMark/>
          </w:tcPr>
          <w:p w:rsidR="005B6886" w:rsidRPr="005B6886" w:rsidRDefault="005B6886" w:rsidP="005B6886">
            <w:pPr>
              <w:spacing w:after="0" w:line="384" w:lineRule="auto"/>
              <w:ind w:right="975"/>
              <w:jc w:val="center"/>
              <w:outlineLvl w:val="3"/>
              <w:rPr>
                <w:rFonts w:ascii="Arial" w:eastAsia="Times New Roman" w:hAnsi="Arial" w:cs="Arial"/>
                <w:b/>
                <w:bCs/>
                <w:color w:val="FFE8BF"/>
                <w:sz w:val="42"/>
                <w:szCs w:val="42"/>
                <w:lang w:eastAsia="sr-Latn-RS"/>
              </w:rPr>
            </w:pPr>
            <w:r w:rsidRPr="005B6886">
              <w:rPr>
                <w:rFonts w:ascii="Arial" w:eastAsia="Times New Roman" w:hAnsi="Arial" w:cs="Arial"/>
                <w:b/>
                <w:bCs/>
                <w:color w:val="FFE8BF"/>
                <w:sz w:val="42"/>
                <w:szCs w:val="42"/>
                <w:lang w:eastAsia="sr-Latn-RS"/>
              </w:rPr>
              <w:t>PRAVILNIK</w:t>
            </w:r>
          </w:p>
          <w:p w:rsidR="005B6886" w:rsidRPr="005B6886" w:rsidRDefault="005B6886" w:rsidP="005B6886">
            <w:pPr>
              <w:spacing w:after="0" w:line="240" w:lineRule="auto"/>
              <w:ind w:right="975"/>
              <w:jc w:val="center"/>
              <w:outlineLvl w:val="3"/>
              <w:rPr>
                <w:rFonts w:ascii="Arial" w:eastAsia="Times New Roman" w:hAnsi="Arial" w:cs="Arial"/>
                <w:b/>
                <w:bCs/>
                <w:color w:val="FFFFFF"/>
                <w:sz w:val="39"/>
                <w:szCs w:val="39"/>
                <w:lang w:eastAsia="sr-Latn-RS"/>
              </w:rPr>
            </w:pPr>
            <w:bookmarkStart w:id="0" w:name="_GoBack"/>
            <w:r w:rsidRPr="005B6886">
              <w:rPr>
                <w:rFonts w:ascii="Arial" w:eastAsia="Times New Roman" w:hAnsi="Arial" w:cs="Arial"/>
                <w:b/>
                <w:bCs/>
                <w:color w:val="FFFFFF"/>
                <w:sz w:val="39"/>
                <w:szCs w:val="39"/>
                <w:lang w:eastAsia="sr-Latn-RS"/>
              </w:rPr>
              <w:t>O DEKLARISANJU, OZNAČAVANJU I REKLAMIRANJU HRANE</w:t>
            </w:r>
          </w:p>
          <w:bookmarkEnd w:id="0"/>
          <w:p w:rsidR="005B6886" w:rsidRPr="005B6886" w:rsidRDefault="005B6886" w:rsidP="005B6886">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5B6886">
              <w:rPr>
                <w:rFonts w:ascii="Arial" w:eastAsia="Times New Roman" w:hAnsi="Arial" w:cs="Arial"/>
                <w:i/>
                <w:iCs/>
                <w:color w:val="FFE8BF"/>
                <w:sz w:val="31"/>
                <w:szCs w:val="31"/>
                <w:lang w:eastAsia="sr-Latn-RS"/>
              </w:rPr>
              <w:t>("Sl. glasnik RS", br. 19/2017, 16/2018, 17/2020 i 118/2020)</w:t>
            </w:r>
          </w:p>
        </w:tc>
      </w:tr>
    </w:tbl>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w:t>
      </w:r>
    </w:p>
    <w:p w:rsidR="005B6886" w:rsidRPr="005B6886" w:rsidRDefault="005B6886" w:rsidP="005B6886">
      <w:pPr>
        <w:spacing w:after="0" w:line="240" w:lineRule="auto"/>
        <w:jc w:val="center"/>
        <w:rPr>
          <w:rFonts w:ascii="Arial" w:eastAsia="Times New Roman" w:hAnsi="Arial" w:cs="Arial"/>
          <w:sz w:val="36"/>
          <w:szCs w:val="36"/>
          <w:lang w:eastAsia="sr-Latn-RS"/>
        </w:rPr>
      </w:pPr>
      <w:bookmarkStart w:id="1" w:name="str_1"/>
      <w:bookmarkEnd w:id="1"/>
      <w:r w:rsidRPr="005B6886">
        <w:rPr>
          <w:rFonts w:ascii="Arial" w:eastAsia="Times New Roman" w:hAnsi="Arial" w:cs="Arial"/>
          <w:sz w:val="36"/>
          <w:szCs w:val="36"/>
          <w:lang w:eastAsia="sr-Latn-RS"/>
        </w:rPr>
        <w:t xml:space="preserve">I UVODNE ODREDBE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2" w:name="str_2"/>
      <w:bookmarkEnd w:id="2"/>
      <w:r w:rsidRPr="005B6886">
        <w:rPr>
          <w:rFonts w:ascii="Arial" w:eastAsia="Times New Roman" w:hAnsi="Arial" w:cs="Arial"/>
          <w:b/>
          <w:bCs/>
          <w:i/>
          <w:iCs/>
          <w:sz w:val="28"/>
          <w:szCs w:val="28"/>
          <w:lang w:eastAsia="sr-Latn-RS"/>
        </w:rPr>
        <w:t xml:space="preserve">Predmet uređenja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 w:name="clan_1"/>
      <w:bookmarkEnd w:id="3"/>
      <w:r w:rsidRPr="005B6886">
        <w:rPr>
          <w:rFonts w:ascii="Arial" w:eastAsia="Times New Roman" w:hAnsi="Arial" w:cs="Arial"/>
          <w:b/>
          <w:bCs/>
          <w:sz w:val="28"/>
          <w:szCs w:val="28"/>
          <w:lang w:eastAsia="sr-Latn-RS"/>
        </w:rPr>
        <w:t xml:space="preserve">Član 1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Ovim pravilnikom bliže se propisuju uslovi za deklarisanje, označavanje i reklamiranje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Odredba stava 1. ovog člana odnosi se na upakovanu i neupakovanu hranu.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4" w:name="str_3"/>
      <w:bookmarkEnd w:id="4"/>
      <w:r w:rsidRPr="005B6886">
        <w:rPr>
          <w:rFonts w:ascii="Arial" w:eastAsia="Times New Roman" w:hAnsi="Arial" w:cs="Arial"/>
          <w:b/>
          <w:bCs/>
          <w:i/>
          <w:iCs/>
          <w:sz w:val="28"/>
          <w:szCs w:val="28"/>
          <w:lang w:eastAsia="sr-Latn-RS"/>
        </w:rPr>
        <w:t xml:space="preserve">Značenje izraza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 w:name="clan_2"/>
      <w:bookmarkEnd w:id="5"/>
      <w:r w:rsidRPr="005B6886">
        <w:rPr>
          <w:rFonts w:ascii="Arial" w:eastAsia="Times New Roman" w:hAnsi="Arial" w:cs="Arial"/>
          <w:b/>
          <w:bCs/>
          <w:sz w:val="28"/>
          <w:szCs w:val="28"/>
          <w:lang w:eastAsia="sr-Latn-RS"/>
        </w:rPr>
        <w:t xml:space="preserve">Član 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Pojedini izrazi upotrebljeni u ovom pravilniku imaju sledeće značenje: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w:t>
      </w:r>
      <w:r w:rsidRPr="005B6886">
        <w:rPr>
          <w:rFonts w:ascii="Arial" w:eastAsia="Times New Roman" w:hAnsi="Arial" w:cs="Arial"/>
          <w:i/>
          <w:iCs/>
          <w:sz w:val="25"/>
          <w:szCs w:val="25"/>
          <w:lang w:eastAsia="sr-Latn-RS"/>
        </w:rPr>
        <w:t>aluzija</w:t>
      </w:r>
      <w:r w:rsidRPr="005B6886">
        <w:rPr>
          <w:rFonts w:ascii="Arial" w:eastAsia="Times New Roman" w:hAnsi="Arial" w:cs="Arial"/>
          <w:sz w:val="25"/>
          <w:szCs w:val="25"/>
          <w:lang w:eastAsia="sr-Latn-RS"/>
        </w:rPr>
        <w:t xml:space="preserve"> je direktno ili indirektno upućivanje na jednu ili više kategorija jakih alkoholnih pića ili geografskih oznaka jakih alkoholnih pića, osim upućivanja u spisku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w:t>
      </w:r>
      <w:r w:rsidRPr="005B6886">
        <w:rPr>
          <w:rFonts w:ascii="Arial" w:eastAsia="Times New Roman" w:hAnsi="Arial" w:cs="Arial"/>
          <w:i/>
          <w:iCs/>
          <w:sz w:val="25"/>
          <w:szCs w:val="25"/>
          <w:lang w:eastAsia="sr-Latn-RS"/>
        </w:rPr>
        <w:t>vidno polje</w:t>
      </w:r>
      <w:r w:rsidRPr="005B6886">
        <w:rPr>
          <w:rFonts w:ascii="Arial" w:eastAsia="Times New Roman" w:hAnsi="Arial" w:cs="Arial"/>
          <w:sz w:val="25"/>
          <w:szCs w:val="25"/>
          <w:lang w:eastAsia="sr-Latn-RS"/>
        </w:rPr>
        <w:t xml:space="preserve"> su sve površine ambalaže na kojima se tekst može pročitati sa jedne tačke gledanja;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w:t>
      </w:r>
      <w:r w:rsidRPr="005B6886">
        <w:rPr>
          <w:rFonts w:ascii="Arial" w:eastAsia="Times New Roman" w:hAnsi="Arial" w:cs="Arial"/>
          <w:i/>
          <w:iCs/>
          <w:sz w:val="25"/>
          <w:szCs w:val="25"/>
          <w:lang w:eastAsia="sr-Latn-RS"/>
        </w:rPr>
        <w:t>vlakna</w:t>
      </w:r>
      <w:r w:rsidRPr="005B6886">
        <w:rPr>
          <w:rFonts w:ascii="Arial" w:eastAsia="Times New Roman" w:hAnsi="Arial" w:cs="Arial"/>
          <w:sz w:val="25"/>
          <w:szCs w:val="25"/>
          <w:lang w:eastAsia="sr-Latn-RS"/>
        </w:rPr>
        <w:t xml:space="preserve"> su polimeri ugljenih hidrata sa tri ili više monomernih jedinica, koji nisu svarljivi, niti se apsorbuju u tankom crevu ljudi, a pripadaju jednoj od sledećih kategorija: jestivi polimeri ugljenih hidrata koji su prirodno prisutni u hrani; jestivi polimeri ugljenih hidrata koji su dobijeni iz sirove hrane fizičkim, enzimskim ili hemijskim sredstvima i koji imaju povoljan fiziološki uticaj koji je potvrđen u opšte prihvaćenim naučnim dokazima; jestivi sintetički polimeri ugljenih hidrata koji imaju povoljan fiziološki uticaj koji je potvrđen u opšte prihvaćenim naučnim dokazima;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3a) </w:t>
      </w:r>
      <w:r w:rsidRPr="005B6886">
        <w:rPr>
          <w:rFonts w:ascii="Arial" w:eastAsia="Times New Roman" w:hAnsi="Arial" w:cs="Arial"/>
          <w:i/>
          <w:iCs/>
          <w:sz w:val="25"/>
          <w:szCs w:val="25"/>
          <w:lang w:eastAsia="sr-Latn-RS"/>
        </w:rPr>
        <w:t>glavni sastojak</w:t>
      </w:r>
      <w:r w:rsidRPr="005B6886">
        <w:rPr>
          <w:rFonts w:ascii="Arial" w:eastAsia="Times New Roman" w:hAnsi="Arial" w:cs="Arial"/>
          <w:sz w:val="25"/>
          <w:szCs w:val="25"/>
          <w:lang w:eastAsia="sr-Latn-RS"/>
        </w:rPr>
        <w:t xml:space="preserve"> je sastojak ili sastojci hrane koji čine više od 50% te hrane ili koje potrošači uobičajeno dovode u vezu sa nazivom hrane, kao i za koje se u većini slučajeva zahteva navođenje količine tog sastojka;</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4) </w:t>
      </w:r>
      <w:r w:rsidRPr="005B6886">
        <w:rPr>
          <w:rFonts w:ascii="Arial" w:eastAsia="Times New Roman" w:hAnsi="Arial" w:cs="Arial"/>
          <w:i/>
          <w:iCs/>
          <w:sz w:val="25"/>
          <w:szCs w:val="25"/>
          <w:lang w:eastAsia="sr-Latn-RS"/>
        </w:rPr>
        <w:t>glavno vidno polje</w:t>
      </w:r>
      <w:r w:rsidRPr="005B6886">
        <w:rPr>
          <w:rFonts w:ascii="Arial" w:eastAsia="Times New Roman" w:hAnsi="Arial" w:cs="Arial"/>
          <w:sz w:val="25"/>
          <w:szCs w:val="25"/>
          <w:lang w:eastAsia="sr-Latn-RS"/>
        </w:rPr>
        <w:t xml:space="preserve"> je vidno polje ambalaže koje potrošač najčešće vidi na prvi pogled prilikom kupovine i koje mu omogućava da odmah prepozna proizvod u smislu njegovih osobina ili prirode i po potrebi, naziv robne marke tog proizvoda. Ako ambalaža ima nekoliko jednakih glavnih vidnih polja, glavno vidno polje je ono koje odabere subjekt u poslovanju hranom;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w:t>
      </w:r>
      <w:r w:rsidRPr="005B6886">
        <w:rPr>
          <w:rFonts w:ascii="Arial" w:eastAsia="Times New Roman" w:hAnsi="Arial" w:cs="Arial"/>
          <w:i/>
          <w:iCs/>
          <w:sz w:val="25"/>
          <w:szCs w:val="25"/>
          <w:lang w:eastAsia="sr-Latn-RS"/>
        </w:rPr>
        <w:t>deklarisanje, odnosno označavanje</w:t>
      </w:r>
      <w:r w:rsidRPr="005B6886">
        <w:rPr>
          <w:rFonts w:ascii="Arial" w:eastAsia="Times New Roman" w:hAnsi="Arial" w:cs="Arial"/>
          <w:sz w:val="25"/>
          <w:szCs w:val="25"/>
          <w:lang w:eastAsia="sr-Latn-RS"/>
        </w:rPr>
        <w:t xml:space="preserve"> (u daljem tekstu: deklarisanje) podrazumeva bilo koje reči, podatke, slovnu oznaku, naziv robne ili trgovačke marke, slikovne prikaze ili simbole, koji se odnose na hranu koja se deklariše, a nalaze se na bilo kojoj ambalaži, etiketi, dokumentu, alkici, omotu hrane ili privesku;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w:t>
      </w:r>
      <w:r w:rsidRPr="005B6886">
        <w:rPr>
          <w:rFonts w:ascii="Arial" w:eastAsia="Times New Roman" w:hAnsi="Arial" w:cs="Arial"/>
          <w:i/>
          <w:iCs/>
          <w:sz w:val="25"/>
          <w:szCs w:val="25"/>
          <w:lang w:eastAsia="sr-Latn-RS"/>
        </w:rPr>
        <w:t>etiketa</w:t>
      </w:r>
      <w:r w:rsidRPr="005B6886">
        <w:rPr>
          <w:rFonts w:ascii="Arial" w:eastAsia="Times New Roman" w:hAnsi="Arial" w:cs="Arial"/>
          <w:sz w:val="25"/>
          <w:szCs w:val="25"/>
          <w:lang w:eastAsia="sr-Latn-RS"/>
        </w:rPr>
        <w:t xml:space="preserve"> je bilo koja oznaka, robna marka, znak, slikovni ili drugi opisni prikaz, napisan, odštampan, označen ili utisnut na, ili pričvršćen za ambalažu ili posudu sa hranom;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w:t>
      </w:r>
      <w:r w:rsidRPr="005B6886">
        <w:rPr>
          <w:rFonts w:ascii="Arial" w:eastAsia="Times New Roman" w:hAnsi="Arial" w:cs="Arial"/>
          <w:i/>
          <w:iCs/>
          <w:sz w:val="25"/>
          <w:szCs w:val="25"/>
          <w:lang w:eastAsia="sr-Latn-RS"/>
        </w:rPr>
        <w:t>zasićene masne kiseline</w:t>
      </w:r>
      <w:r w:rsidRPr="005B6886">
        <w:rPr>
          <w:rFonts w:ascii="Arial" w:eastAsia="Times New Roman" w:hAnsi="Arial" w:cs="Arial"/>
          <w:sz w:val="25"/>
          <w:szCs w:val="25"/>
          <w:lang w:eastAsia="sr-Latn-RS"/>
        </w:rPr>
        <w:t xml:space="preserve"> su masne kiseline bez dvostrukih veza;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 </w:t>
      </w:r>
      <w:r w:rsidRPr="005B6886">
        <w:rPr>
          <w:rFonts w:ascii="Arial" w:eastAsia="Times New Roman" w:hAnsi="Arial" w:cs="Arial"/>
          <w:i/>
          <w:iCs/>
          <w:sz w:val="25"/>
          <w:szCs w:val="25"/>
          <w:lang w:eastAsia="sr-Latn-RS"/>
        </w:rPr>
        <w:t xml:space="preserve">zbirno pakovanje </w:t>
      </w:r>
      <w:r w:rsidRPr="005B6886">
        <w:rPr>
          <w:rFonts w:ascii="Arial" w:eastAsia="Times New Roman" w:hAnsi="Arial" w:cs="Arial"/>
          <w:sz w:val="25"/>
          <w:szCs w:val="25"/>
          <w:lang w:eastAsia="sr-Latn-RS"/>
        </w:rPr>
        <w:t xml:space="preserve">je pakovanje koje sadrži dva ili više, po količini i sadržini istih pakovanja upakovane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w:t>
      </w:r>
      <w:r w:rsidRPr="005B6886">
        <w:rPr>
          <w:rFonts w:ascii="Arial" w:eastAsia="Times New Roman" w:hAnsi="Arial" w:cs="Arial"/>
          <w:i/>
          <w:iCs/>
          <w:sz w:val="25"/>
          <w:szCs w:val="25"/>
          <w:lang w:eastAsia="sr-Latn-RS"/>
        </w:rPr>
        <w:t>informacije o hrani</w:t>
      </w:r>
      <w:r w:rsidRPr="005B6886">
        <w:rPr>
          <w:rFonts w:ascii="Arial" w:eastAsia="Times New Roman" w:hAnsi="Arial" w:cs="Arial"/>
          <w:sz w:val="25"/>
          <w:szCs w:val="25"/>
          <w:lang w:eastAsia="sr-Latn-RS"/>
        </w:rPr>
        <w:t xml:space="preserve"> su informacije koje se odnose na hranu i namenjene su krajnjem potrošaču, a dostupne su putem ambalaže, etikete, alkice, omota hrane, priveska, propratnog materijala ili na bilo koji drugi način, uključujući i sredstva savremene tehnologije ili verbalne komunikacije;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w:t>
      </w:r>
      <w:r w:rsidRPr="005B6886">
        <w:rPr>
          <w:rFonts w:ascii="Arial" w:eastAsia="Times New Roman" w:hAnsi="Arial" w:cs="Arial"/>
          <w:i/>
          <w:iCs/>
          <w:sz w:val="25"/>
          <w:szCs w:val="25"/>
          <w:lang w:eastAsia="sr-Latn-RS"/>
        </w:rPr>
        <w:t xml:space="preserve">kombinovano pakovanje </w:t>
      </w:r>
      <w:r w:rsidRPr="005B6886">
        <w:rPr>
          <w:rFonts w:ascii="Arial" w:eastAsia="Times New Roman" w:hAnsi="Arial" w:cs="Arial"/>
          <w:sz w:val="25"/>
          <w:szCs w:val="25"/>
          <w:lang w:eastAsia="sr-Latn-RS"/>
        </w:rPr>
        <w:t xml:space="preserve">je pakovanje koje sadrži dva ili više, po vrsti i/ili količini različitih pakovanja upakovane hrane, a može da sadrži i pojedine predmete opšte upotrebe (u smislu igračaka, predmeta u kontaktu sa hranom i sl.) koji su upakovani na način da ne mogu uticati na hranu;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w:t>
      </w:r>
      <w:r w:rsidRPr="005B6886">
        <w:rPr>
          <w:rFonts w:ascii="Arial" w:eastAsia="Times New Roman" w:hAnsi="Arial" w:cs="Arial"/>
          <w:i/>
          <w:iCs/>
          <w:sz w:val="25"/>
          <w:szCs w:val="25"/>
          <w:lang w:eastAsia="sr-Latn-RS"/>
        </w:rPr>
        <w:t>masti</w:t>
      </w:r>
      <w:r w:rsidRPr="005B6886">
        <w:rPr>
          <w:rFonts w:ascii="Arial" w:eastAsia="Times New Roman" w:hAnsi="Arial" w:cs="Arial"/>
          <w:sz w:val="25"/>
          <w:szCs w:val="25"/>
          <w:lang w:eastAsia="sr-Latn-RS"/>
        </w:rPr>
        <w:t xml:space="preserve"> su ukupni lipidi uključujući fosfolipide;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12) </w:t>
      </w:r>
      <w:r w:rsidRPr="005B6886">
        <w:rPr>
          <w:rFonts w:ascii="Arial" w:eastAsia="Times New Roman" w:hAnsi="Arial" w:cs="Arial"/>
          <w:i/>
          <w:iCs/>
          <w:sz w:val="25"/>
          <w:szCs w:val="25"/>
          <w:lang w:eastAsia="sr-Latn-RS"/>
        </w:rPr>
        <w:t>mesto porekla</w:t>
      </w:r>
      <w:r w:rsidRPr="005B6886">
        <w:rPr>
          <w:rFonts w:ascii="Arial" w:eastAsia="Times New Roman" w:hAnsi="Arial" w:cs="Arial"/>
          <w:sz w:val="25"/>
          <w:szCs w:val="25"/>
          <w:lang w:eastAsia="sr-Latn-RS"/>
        </w:rPr>
        <w:t xml:space="preserve"> je bilo koje mesto koje se navodi kao mesto iz kojeg hrana potiče i nije "zemlja porekla" kako je utvrđeno zakonom kojim se uređuju opšta pravila i postupci koji se primenjuju na robu koja se unosi i iznosi iz carinskog područja Republike Srbije; naziv i adresa/sedište subjekta u poslovanju hranom ne smatra se zemljom porekla ili mestom porekla hrane u smislu ovoga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13) </w:t>
      </w:r>
      <w:r w:rsidRPr="005B6886">
        <w:rPr>
          <w:rFonts w:ascii="Arial" w:eastAsia="Times New Roman" w:hAnsi="Arial" w:cs="Arial"/>
          <w:i/>
          <w:iCs/>
          <w:sz w:val="25"/>
          <w:szCs w:val="25"/>
          <w:lang w:eastAsia="sr-Latn-RS"/>
        </w:rPr>
        <w:t>mononezasićene masne kiseline</w:t>
      </w:r>
      <w:r w:rsidRPr="005B6886">
        <w:rPr>
          <w:rFonts w:ascii="Arial" w:eastAsia="Times New Roman" w:hAnsi="Arial" w:cs="Arial"/>
          <w:sz w:val="25"/>
          <w:szCs w:val="25"/>
          <w:lang w:eastAsia="sr-Latn-RS"/>
        </w:rPr>
        <w:t xml:space="preserve"> su masne kiseline sa jednom cis dvostrukom vezom;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w:t>
      </w:r>
      <w:r w:rsidRPr="005B6886">
        <w:rPr>
          <w:rFonts w:ascii="Arial" w:eastAsia="Times New Roman" w:hAnsi="Arial" w:cs="Arial"/>
          <w:i/>
          <w:iCs/>
          <w:sz w:val="25"/>
          <w:szCs w:val="25"/>
          <w:lang w:eastAsia="sr-Latn-RS"/>
        </w:rPr>
        <w:t>neupakovana hrana</w:t>
      </w:r>
      <w:r w:rsidRPr="005B6886">
        <w:rPr>
          <w:rFonts w:ascii="Arial" w:eastAsia="Times New Roman" w:hAnsi="Arial" w:cs="Arial"/>
          <w:sz w:val="25"/>
          <w:szCs w:val="25"/>
          <w:lang w:eastAsia="sr-Latn-RS"/>
        </w:rPr>
        <w:t xml:space="preserve"> je hrana koja se stavlja u promet bez prethodnog pakovanja ili se pakuje na mestu prodaje, u prisustvu krajnjeg potrošača ili je upakovana za direktnu prodaju;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 </w:t>
      </w:r>
      <w:r w:rsidRPr="005B6886">
        <w:rPr>
          <w:rFonts w:ascii="Arial" w:eastAsia="Times New Roman" w:hAnsi="Arial" w:cs="Arial"/>
          <w:i/>
          <w:iCs/>
          <w:sz w:val="25"/>
          <w:szCs w:val="25"/>
          <w:lang w:eastAsia="sr-Latn-RS"/>
        </w:rPr>
        <w:t>nutritivna deklaracija</w:t>
      </w:r>
      <w:r w:rsidRPr="005B6886">
        <w:rPr>
          <w:rFonts w:ascii="Arial" w:eastAsia="Times New Roman" w:hAnsi="Arial" w:cs="Arial"/>
          <w:sz w:val="25"/>
          <w:szCs w:val="25"/>
          <w:lang w:eastAsia="sr-Latn-RS"/>
        </w:rPr>
        <w:t xml:space="preserve"> (navođenje hranljivih vrednosti) su informacije o energetskoj vrednosti ili energetskoj vrednosti i količini jedne ili više hranljivih </w:t>
      </w:r>
      <w:r w:rsidRPr="005B6886">
        <w:rPr>
          <w:rFonts w:ascii="Arial" w:eastAsia="Times New Roman" w:hAnsi="Arial" w:cs="Arial"/>
          <w:sz w:val="25"/>
          <w:szCs w:val="25"/>
          <w:lang w:eastAsia="sr-Latn-RS"/>
        </w:rPr>
        <w:lastRenderedPageBreak/>
        <w:t xml:space="preserve">materija, i to: masti (zasićene, mononezasićene i polinezasićene masne kiseline), ugljenih hidrata (šećeri, polioli, skrob), soli, vlakana, proteina i bilo kog vitamina ili minerala iz Priloga 12 - Referentni unosi, Deo A - Dnevni referentni unos vitamina i minerala (odrasli), koji je odštampan uz ovaj pravilnik i čini njegov sastavni deo (u daljem tekstu: Prilog 12 Deo A), tačka 1. ovog pravilnika, koji su prisutni u značajnim količinama, kako je propisano u Prilogu 12 Deo A tačka 2.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16) </w:t>
      </w:r>
      <w:r w:rsidRPr="005B6886">
        <w:rPr>
          <w:rFonts w:ascii="Arial" w:eastAsia="Times New Roman" w:hAnsi="Arial" w:cs="Arial"/>
          <w:i/>
          <w:iCs/>
          <w:sz w:val="25"/>
          <w:szCs w:val="25"/>
          <w:lang w:eastAsia="sr-Latn-RS"/>
        </w:rPr>
        <w:t xml:space="preserve">nutritivne referentne vrednosti </w:t>
      </w:r>
      <w:r w:rsidRPr="005B6886">
        <w:rPr>
          <w:rFonts w:ascii="Arial" w:eastAsia="Times New Roman" w:hAnsi="Arial" w:cs="Arial"/>
          <w:sz w:val="25"/>
          <w:szCs w:val="25"/>
          <w:lang w:eastAsia="sr-Latn-RS"/>
        </w:rPr>
        <w:t xml:space="preserve">(NRV) su preporuke za prosečne dnevne količine vitamina i minerala, utvrđene u skladu sa ovim pravilnikom, koje su potrebne zdravim odraslim osobama;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17) </w:t>
      </w:r>
      <w:r w:rsidRPr="005B6886">
        <w:rPr>
          <w:rFonts w:ascii="Arial" w:eastAsia="Times New Roman" w:hAnsi="Arial" w:cs="Arial"/>
          <w:i/>
          <w:iCs/>
          <w:sz w:val="25"/>
          <w:szCs w:val="25"/>
          <w:lang w:eastAsia="sr-Latn-RS"/>
        </w:rPr>
        <w:t>obavezne informacije o hrani</w:t>
      </w:r>
      <w:r w:rsidRPr="005B6886">
        <w:rPr>
          <w:rFonts w:ascii="Arial" w:eastAsia="Times New Roman" w:hAnsi="Arial" w:cs="Arial"/>
          <w:sz w:val="25"/>
          <w:szCs w:val="25"/>
          <w:lang w:eastAsia="sr-Latn-RS"/>
        </w:rPr>
        <w:t xml:space="preserve"> su podaci koji se pružaju krajnjem potrošaču u skladu sa ovim pravilnikom i posebnim propisima kojima se uređuje određena vrsta hrane (u daljem tekstu: posebni propisi);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18) </w:t>
      </w:r>
      <w:r w:rsidRPr="005B6886">
        <w:rPr>
          <w:rFonts w:ascii="Arial" w:eastAsia="Times New Roman" w:hAnsi="Arial" w:cs="Arial"/>
          <w:i/>
          <w:iCs/>
          <w:sz w:val="25"/>
          <w:szCs w:val="25"/>
          <w:lang w:eastAsia="sr-Latn-RS"/>
        </w:rPr>
        <w:t>objekat javne ishrane</w:t>
      </w:r>
      <w:r w:rsidRPr="005B6886">
        <w:rPr>
          <w:rFonts w:ascii="Arial" w:eastAsia="Times New Roman" w:hAnsi="Arial" w:cs="Arial"/>
          <w:sz w:val="25"/>
          <w:szCs w:val="25"/>
          <w:lang w:eastAsia="sr-Latn-RS"/>
        </w:rPr>
        <w:t xml:space="preserve"> je bilo koji objekat (uključujući vozilo ili nepokretni ili pokretni štand), kao što je ugostiteljski objekat, kantina, bolnica, dečiji vrtić, škola, socijalna ustanova i drugi objekti koji isporučuju hranu krajnjem potrošaču, u kojima se, u okviru njihove delatnosti, hrana priprema za direktnu konzumaciju krajnjem potrošaču;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19) </w:t>
      </w:r>
      <w:r w:rsidRPr="005B6886">
        <w:rPr>
          <w:rFonts w:ascii="Arial" w:eastAsia="Times New Roman" w:hAnsi="Arial" w:cs="Arial"/>
          <w:i/>
          <w:iCs/>
          <w:sz w:val="25"/>
          <w:szCs w:val="25"/>
          <w:lang w:eastAsia="sr-Latn-RS"/>
        </w:rPr>
        <w:t>opisni naziv hrane</w:t>
      </w:r>
      <w:r w:rsidRPr="005B6886">
        <w:rPr>
          <w:rFonts w:ascii="Arial" w:eastAsia="Times New Roman" w:hAnsi="Arial" w:cs="Arial"/>
          <w:sz w:val="25"/>
          <w:szCs w:val="25"/>
          <w:lang w:eastAsia="sr-Latn-RS"/>
        </w:rPr>
        <w:t xml:space="preserve"> je naziv kojim se opisuje hrana, po potrebi i njena upotreba, a koji je dovoljno jasan da krajnji potrošači znaju njenu pravu prirodu i da je razlikuju od druge hrane s kojom bi se mogla zameniti;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20) </w:t>
      </w:r>
      <w:r w:rsidRPr="005B6886">
        <w:rPr>
          <w:rFonts w:ascii="Arial" w:eastAsia="Times New Roman" w:hAnsi="Arial" w:cs="Arial"/>
          <w:i/>
          <w:iCs/>
          <w:sz w:val="25"/>
          <w:szCs w:val="25"/>
          <w:lang w:eastAsia="sr-Latn-RS"/>
        </w:rPr>
        <w:t>polinezasićene masne kiseline</w:t>
      </w:r>
      <w:r w:rsidRPr="005B6886">
        <w:rPr>
          <w:rFonts w:ascii="Arial" w:eastAsia="Times New Roman" w:hAnsi="Arial" w:cs="Arial"/>
          <w:sz w:val="25"/>
          <w:szCs w:val="25"/>
          <w:lang w:eastAsia="sr-Latn-RS"/>
        </w:rPr>
        <w:t xml:space="preserve"> su masne kiseline sa dve ili više cis, cis-metilen prekinutih dvostrukih veza;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21) </w:t>
      </w:r>
      <w:r w:rsidRPr="005B6886">
        <w:rPr>
          <w:rFonts w:ascii="Arial" w:eastAsia="Times New Roman" w:hAnsi="Arial" w:cs="Arial"/>
          <w:i/>
          <w:iCs/>
          <w:sz w:val="25"/>
          <w:szCs w:val="25"/>
          <w:lang w:eastAsia="sr-Latn-RS"/>
        </w:rPr>
        <w:t>polioli</w:t>
      </w:r>
      <w:r w:rsidRPr="005B6886">
        <w:rPr>
          <w:rFonts w:ascii="Arial" w:eastAsia="Times New Roman" w:hAnsi="Arial" w:cs="Arial"/>
          <w:sz w:val="25"/>
          <w:szCs w:val="25"/>
          <w:lang w:eastAsia="sr-Latn-RS"/>
        </w:rPr>
        <w:t xml:space="preserve"> su alkoholi koji sadrže više od dve hidroksilne grupe;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21a) </w:t>
      </w:r>
      <w:r w:rsidRPr="005B6886">
        <w:rPr>
          <w:rFonts w:ascii="Arial" w:eastAsia="Times New Roman" w:hAnsi="Arial" w:cs="Arial"/>
          <w:i/>
          <w:iCs/>
          <w:sz w:val="25"/>
          <w:szCs w:val="25"/>
          <w:lang w:eastAsia="sr-Latn-RS"/>
        </w:rPr>
        <w:t>posna hrana</w:t>
      </w:r>
      <w:r w:rsidRPr="005B6886">
        <w:rPr>
          <w:rFonts w:ascii="Arial" w:eastAsia="Times New Roman" w:hAnsi="Arial" w:cs="Arial"/>
          <w:sz w:val="25"/>
          <w:szCs w:val="25"/>
          <w:lang w:eastAsia="sr-Latn-RS"/>
        </w:rPr>
        <w:t xml:space="preserve"> je hrana koja nije poreklom od toplokrvnih životinja, niti je u bilo kojoj fazi njene proizvodnje i prerade korišćena hrana poreklom od toplokrvnih životinja, niti su dodati sastojci (uključujući aditive, nosače, arome i enzime) ili pomoćna sredstva u proizvodnji ili supstance koje nisu aditivi, ali se upotrebljavaju na isti način i u iste svrhe kao pomoćna sredstva, u prerađenom ili neprerađenom obliku, a koji su poreklom od toplokrvnih životinja;</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22) </w:t>
      </w:r>
      <w:r w:rsidRPr="005B6886">
        <w:rPr>
          <w:rFonts w:ascii="Arial" w:eastAsia="Times New Roman" w:hAnsi="Arial" w:cs="Arial"/>
          <w:i/>
          <w:iCs/>
          <w:sz w:val="25"/>
          <w:szCs w:val="25"/>
          <w:lang w:eastAsia="sr-Latn-RS"/>
        </w:rPr>
        <w:t>proizvedeni nanomaterijal</w:t>
      </w:r>
      <w:r w:rsidRPr="005B6886">
        <w:rPr>
          <w:rFonts w:ascii="Arial" w:eastAsia="Times New Roman" w:hAnsi="Arial" w:cs="Arial"/>
          <w:sz w:val="25"/>
          <w:szCs w:val="25"/>
          <w:lang w:eastAsia="sr-Latn-RS"/>
        </w:rPr>
        <w:t xml:space="preserve"> je svaki namerno proizveden materijal koji ima jednu ili više dimenzija veličine 100 nm ili manje ili koji se sastoji od odvojenih funkcionalnih delova, bilo u unutrašnjosti ili na površini, od kojih mnogi imaju jednu ili više dimenzija veličine 100 nm ili manje, uključujući strukture, aglomerate i agregate koji mogu biti veći od 100 nm, ali zadržavaju svojstva koja su karakteristična za nano veličinu. Svojstva karakteristična za nano veličinu su: svojstva povezana sa velikim specifičnim površinama materijala koji se uzimaju u obzir i/ili specifična fizičko-hemijska svojstva koja se razlikuju od svojstava istih materijala koji nisu nano oblici;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23) </w:t>
      </w:r>
      <w:r w:rsidRPr="005B6886">
        <w:rPr>
          <w:rFonts w:ascii="Arial" w:eastAsia="Times New Roman" w:hAnsi="Arial" w:cs="Arial"/>
          <w:i/>
          <w:iCs/>
          <w:sz w:val="25"/>
          <w:szCs w:val="25"/>
          <w:lang w:eastAsia="sr-Latn-RS"/>
        </w:rPr>
        <w:t>propisani naziv hrane</w:t>
      </w:r>
      <w:r w:rsidRPr="005B6886">
        <w:rPr>
          <w:rFonts w:ascii="Arial" w:eastAsia="Times New Roman" w:hAnsi="Arial" w:cs="Arial"/>
          <w:sz w:val="25"/>
          <w:szCs w:val="25"/>
          <w:lang w:eastAsia="sr-Latn-RS"/>
        </w:rPr>
        <w:t xml:space="preserve"> je naziv koji je propisan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24) </w:t>
      </w:r>
      <w:r w:rsidRPr="005B6886">
        <w:rPr>
          <w:rFonts w:ascii="Arial" w:eastAsia="Times New Roman" w:hAnsi="Arial" w:cs="Arial"/>
          <w:i/>
          <w:iCs/>
          <w:sz w:val="25"/>
          <w:szCs w:val="25"/>
          <w:lang w:eastAsia="sr-Latn-RS"/>
        </w:rPr>
        <w:t>proteini</w:t>
      </w:r>
      <w:r w:rsidRPr="005B6886">
        <w:rPr>
          <w:rFonts w:ascii="Arial" w:eastAsia="Times New Roman" w:hAnsi="Arial" w:cs="Arial"/>
          <w:sz w:val="25"/>
          <w:szCs w:val="25"/>
          <w:lang w:eastAsia="sr-Latn-RS"/>
        </w:rPr>
        <w:t xml:space="preserve"> predstavljaju sadržaj proteina koji se dobija na osnovu proračuna: proteini = ukupan azot po Kjeldalu x 6,25;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w:t>
      </w:r>
      <w:r w:rsidRPr="005B6886">
        <w:rPr>
          <w:rFonts w:ascii="Arial" w:eastAsia="Times New Roman" w:hAnsi="Arial" w:cs="Arial"/>
          <w:i/>
          <w:iCs/>
          <w:sz w:val="25"/>
          <w:szCs w:val="25"/>
          <w:lang w:eastAsia="sr-Latn-RS"/>
        </w:rPr>
        <w:t>reklamiranje</w:t>
      </w:r>
      <w:r w:rsidRPr="005B6886">
        <w:rPr>
          <w:rFonts w:ascii="Arial" w:eastAsia="Times New Roman" w:hAnsi="Arial" w:cs="Arial"/>
          <w:sz w:val="25"/>
          <w:szCs w:val="25"/>
          <w:lang w:eastAsia="sr-Latn-RS"/>
        </w:rPr>
        <w:t xml:space="preserve"> je oglašavanje, odnosno predstavljanje u bilo kom obliku u vezi sa poslovanjem, odnosno profesionalnom ili poslovnom delatnošću, radi podsticanja prodaje robe i usluga, kao i prenosa prava i obaveza;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26) </w:t>
      </w:r>
      <w:r w:rsidRPr="005B6886">
        <w:rPr>
          <w:rFonts w:ascii="Arial" w:eastAsia="Times New Roman" w:hAnsi="Arial" w:cs="Arial"/>
          <w:i/>
          <w:iCs/>
          <w:sz w:val="25"/>
          <w:szCs w:val="25"/>
          <w:lang w:eastAsia="sr-Latn-RS"/>
        </w:rPr>
        <w:t>sastojak</w:t>
      </w:r>
      <w:r w:rsidRPr="005B6886">
        <w:rPr>
          <w:rFonts w:ascii="Arial" w:eastAsia="Times New Roman" w:hAnsi="Arial" w:cs="Arial"/>
          <w:sz w:val="25"/>
          <w:szCs w:val="25"/>
          <w:lang w:eastAsia="sr-Latn-RS"/>
        </w:rPr>
        <w:t xml:space="preserve"> je svaka supstanca ili proizvod, uključujući prehrambene arome, aditive i enzime, koja se koristi u proizvodnji ili pripremi hrane, a prisutna je u gotovom proizvodu, čak i u promenjenom obliku. Ostaci (rezidue) se ne smatraju sastojcima;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27) </w:t>
      </w:r>
      <w:r w:rsidRPr="005B6886">
        <w:rPr>
          <w:rFonts w:ascii="Arial" w:eastAsia="Times New Roman" w:hAnsi="Arial" w:cs="Arial"/>
          <w:i/>
          <w:iCs/>
          <w:sz w:val="25"/>
          <w:szCs w:val="25"/>
          <w:lang w:eastAsia="sr-Latn-RS"/>
        </w:rPr>
        <w:t>složeni sastojak</w:t>
      </w:r>
      <w:r w:rsidRPr="005B6886">
        <w:rPr>
          <w:rFonts w:ascii="Arial" w:eastAsia="Times New Roman" w:hAnsi="Arial" w:cs="Arial"/>
          <w:sz w:val="25"/>
          <w:szCs w:val="25"/>
          <w:lang w:eastAsia="sr-Latn-RS"/>
        </w:rPr>
        <w:t xml:space="preserve"> je sastojak koji je proizveden od dva ili više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28) </w:t>
      </w:r>
      <w:r w:rsidRPr="005B6886">
        <w:rPr>
          <w:rFonts w:ascii="Arial" w:eastAsia="Times New Roman" w:hAnsi="Arial" w:cs="Arial"/>
          <w:i/>
          <w:iCs/>
          <w:sz w:val="25"/>
          <w:szCs w:val="25"/>
          <w:lang w:eastAsia="sr-Latn-RS"/>
        </w:rPr>
        <w:t>so</w:t>
      </w:r>
      <w:r w:rsidRPr="005B6886">
        <w:rPr>
          <w:rFonts w:ascii="Arial" w:eastAsia="Times New Roman" w:hAnsi="Arial" w:cs="Arial"/>
          <w:sz w:val="25"/>
          <w:szCs w:val="25"/>
          <w:lang w:eastAsia="sr-Latn-RS"/>
        </w:rPr>
        <w:t xml:space="preserve"> je ekvivalentan sadržaj soli koji se dobija na osnovu proračuna: so = natrijum x 2,5;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29) </w:t>
      </w:r>
      <w:r w:rsidRPr="005B6886">
        <w:rPr>
          <w:rFonts w:ascii="Arial" w:eastAsia="Times New Roman" w:hAnsi="Arial" w:cs="Arial"/>
          <w:i/>
          <w:iCs/>
          <w:sz w:val="25"/>
          <w:szCs w:val="25"/>
          <w:lang w:eastAsia="sr-Latn-RS"/>
        </w:rPr>
        <w:t>spoljašnje pakovanje upakovane hrane</w:t>
      </w:r>
      <w:r w:rsidRPr="005B6886">
        <w:rPr>
          <w:rFonts w:ascii="Arial" w:eastAsia="Times New Roman" w:hAnsi="Arial" w:cs="Arial"/>
          <w:sz w:val="25"/>
          <w:szCs w:val="25"/>
          <w:lang w:eastAsia="sr-Latn-RS"/>
        </w:rPr>
        <w:t xml:space="preserve"> podrazumeva ambalažu u kojoj subjekt u poslovanju hranom isporučuje hranu drugim subjektima u poslovanju hranom;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30) </w:t>
      </w:r>
      <w:r w:rsidRPr="005B6886">
        <w:rPr>
          <w:rFonts w:ascii="Arial" w:eastAsia="Times New Roman" w:hAnsi="Arial" w:cs="Arial"/>
          <w:i/>
          <w:iCs/>
          <w:sz w:val="25"/>
          <w:szCs w:val="25"/>
          <w:lang w:eastAsia="sr-Latn-RS"/>
        </w:rPr>
        <w:t>sredstva komunikacije na daljinu</w:t>
      </w:r>
      <w:r w:rsidRPr="005B6886">
        <w:rPr>
          <w:rFonts w:ascii="Arial" w:eastAsia="Times New Roman" w:hAnsi="Arial" w:cs="Arial"/>
          <w:sz w:val="25"/>
          <w:szCs w:val="25"/>
          <w:lang w:eastAsia="sr-Latn-RS"/>
        </w:rPr>
        <w:t xml:space="preserve"> su bilo koja sredstva koja se mogu koristiti za zaključivanje posla između dobavljača i krajnjeg potrošača bez njihove istovremene fizičke prisutnosti;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31) </w:t>
      </w:r>
      <w:r w:rsidRPr="005B6886">
        <w:rPr>
          <w:rFonts w:ascii="Arial" w:eastAsia="Times New Roman" w:hAnsi="Arial" w:cs="Arial"/>
          <w:i/>
          <w:iCs/>
          <w:sz w:val="25"/>
          <w:szCs w:val="25"/>
          <w:lang w:eastAsia="sr-Latn-RS"/>
        </w:rPr>
        <w:t>trans masne kiseline</w:t>
      </w:r>
      <w:r w:rsidRPr="005B6886">
        <w:rPr>
          <w:rFonts w:ascii="Arial" w:eastAsia="Times New Roman" w:hAnsi="Arial" w:cs="Arial"/>
          <w:sz w:val="25"/>
          <w:szCs w:val="25"/>
          <w:lang w:eastAsia="sr-Latn-RS"/>
        </w:rPr>
        <w:t xml:space="preserve"> su masne kiseline sa najmanje jednom nekonjugovanom (odnosno prekinutom barem jednom metilenskom grupom) dvostrukom ugljenikovom vezom u transkonfiguraciji;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32) </w:t>
      </w:r>
      <w:r w:rsidRPr="005B6886">
        <w:rPr>
          <w:rFonts w:ascii="Arial" w:eastAsia="Times New Roman" w:hAnsi="Arial" w:cs="Arial"/>
          <w:i/>
          <w:iCs/>
          <w:sz w:val="25"/>
          <w:szCs w:val="25"/>
          <w:lang w:eastAsia="sr-Latn-RS"/>
        </w:rPr>
        <w:t>ugljeni hidrati</w:t>
      </w:r>
      <w:r w:rsidRPr="005B6886">
        <w:rPr>
          <w:rFonts w:ascii="Arial" w:eastAsia="Times New Roman" w:hAnsi="Arial" w:cs="Arial"/>
          <w:sz w:val="25"/>
          <w:szCs w:val="25"/>
          <w:lang w:eastAsia="sr-Latn-RS"/>
        </w:rPr>
        <w:t xml:space="preserve"> su svi ugljeni hidrati koje ljudi mogu da metabolišu u organizmu, uključujući poliole;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33) </w:t>
      </w:r>
      <w:r w:rsidRPr="005B6886">
        <w:rPr>
          <w:rFonts w:ascii="Arial" w:eastAsia="Times New Roman" w:hAnsi="Arial" w:cs="Arial"/>
          <w:i/>
          <w:iCs/>
          <w:sz w:val="25"/>
          <w:szCs w:val="25"/>
          <w:lang w:eastAsia="sr-Latn-RS"/>
        </w:rPr>
        <w:t>uobičajeni naziv hrane</w:t>
      </w:r>
      <w:r w:rsidRPr="005B6886">
        <w:rPr>
          <w:rFonts w:ascii="Arial" w:eastAsia="Times New Roman" w:hAnsi="Arial" w:cs="Arial"/>
          <w:sz w:val="25"/>
          <w:szCs w:val="25"/>
          <w:lang w:eastAsia="sr-Latn-RS"/>
        </w:rPr>
        <w:t xml:space="preserve"> je naziv koji su krajnji potrošači prihvatili kao naziv te hrane, bez da ga treba dodatno objašnjavati;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34) </w:t>
      </w:r>
      <w:r w:rsidRPr="005B6886">
        <w:rPr>
          <w:rFonts w:ascii="Arial" w:eastAsia="Times New Roman" w:hAnsi="Arial" w:cs="Arial"/>
          <w:i/>
          <w:iCs/>
          <w:sz w:val="25"/>
          <w:szCs w:val="25"/>
          <w:lang w:eastAsia="sr-Latn-RS"/>
        </w:rPr>
        <w:t>upakovana hrana</w:t>
      </w:r>
      <w:r w:rsidRPr="005B6886">
        <w:rPr>
          <w:rFonts w:ascii="Arial" w:eastAsia="Times New Roman" w:hAnsi="Arial" w:cs="Arial"/>
          <w:sz w:val="25"/>
          <w:szCs w:val="25"/>
          <w:lang w:eastAsia="sr-Latn-RS"/>
        </w:rPr>
        <w:t xml:space="preserve"> je svaki pojedinačni proizvod koji je, kao takav, namenjen krajnjem potrošaču i objektima javne ishrane, a koji se sastoji od hrane i ambalaže u koju je hrana stavljena pre nego što je ponuđena za prodaju, bilo da ambalaža u potpunosti ili samo delimično zatvara hranu, ali tako da sadržaj ne može biti promenjen bez otvaranja ili promene ambalaže;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35) </w:t>
      </w:r>
      <w:r w:rsidRPr="005B6886">
        <w:rPr>
          <w:rFonts w:ascii="Arial" w:eastAsia="Times New Roman" w:hAnsi="Arial" w:cs="Arial"/>
          <w:i/>
          <w:iCs/>
          <w:sz w:val="25"/>
          <w:szCs w:val="25"/>
          <w:lang w:eastAsia="sr-Latn-RS"/>
        </w:rPr>
        <w:t>upakovana hrana za direktnu prodaju</w:t>
      </w:r>
      <w:r w:rsidRPr="005B6886">
        <w:rPr>
          <w:rFonts w:ascii="Arial" w:eastAsia="Times New Roman" w:hAnsi="Arial" w:cs="Arial"/>
          <w:sz w:val="25"/>
          <w:szCs w:val="25"/>
          <w:lang w:eastAsia="sr-Latn-RS"/>
        </w:rPr>
        <w:t xml:space="preserve"> je hrana koja je upakovana na mestu prodaje, bez prisustva krajnjeg potrošača u ambalažu čija je svrha minimalna zaštita, a koristi se samo iz higijenskih ili praktičnih razloga, kao što je podmetač, prijanjajuća folija i sl, pri čemu krajnji potrošač, direktno od prodavca, može da dobije sve potrebne informacije o hrani;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36) </w:t>
      </w:r>
      <w:r w:rsidRPr="005B6886">
        <w:rPr>
          <w:rFonts w:ascii="Arial" w:eastAsia="Times New Roman" w:hAnsi="Arial" w:cs="Arial"/>
          <w:i/>
          <w:iCs/>
          <w:sz w:val="25"/>
          <w:szCs w:val="25"/>
          <w:lang w:eastAsia="sr-Latn-RS"/>
        </w:rPr>
        <w:t>hranljive materije</w:t>
      </w:r>
      <w:r w:rsidRPr="005B6886">
        <w:rPr>
          <w:rFonts w:ascii="Arial" w:eastAsia="Times New Roman" w:hAnsi="Arial" w:cs="Arial"/>
          <w:sz w:val="25"/>
          <w:szCs w:val="25"/>
          <w:lang w:eastAsia="sr-Latn-RS"/>
        </w:rPr>
        <w:t xml:space="preserve"> su: proteini, ugljeni hidrati, masti, vlakna, natrijum, vitamini i minerali iz Priloga 12 Deo A tačka 1. ovog pravilnika, kao i materije koje pripadaju ili su sastavni deo jedne od tih kategorija;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37) </w:t>
      </w:r>
      <w:r w:rsidRPr="005B6886">
        <w:rPr>
          <w:rFonts w:ascii="Arial" w:eastAsia="Times New Roman" w:hAnsi="Arial" w:cs="Arial"/>
          <w:i/>
          <w:iCs/>
          <w:sz w:val="25"/>
          <w:szCs w:val="25"/>
          <w:lang w:eastAsia="sr-Latn-RS"/>
        </w:rPr>
        <w:t>čitljivost</w:t>
      </w:r>
      <w:r w:rsidRPr="005B6886">
        <w:rPr>
          <w:rFonts w:ascii="Arial" w:eastAsia="Times New Roman" w:hAnsi="Arial" w:cs="Arial"/>
          <w:sz w:val="25"/>
          <w:szCs w:val="25"/>
          <w:lang w:eastAsia="sr-Latn-RS"/>
        </w:rPr>
        <w:t xml:space="preserve"> je fizički izgled informacija kojim su iste vizuelno dostupne opštoj populaciji, a određuju ga različiti elementi, između ostalog veličina slova, razmak između slova, razmak između redova, vrsta boje, oblik pisma, odnos širine i visine slova, površina materijala i značajan kontrast između teksta i pozadine i sl.;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38) </w:t>
      </w:r>
      <w:r w:rsidRPr="005B6886">
        <w:rPr>
          <w:rFonts w:ascii="Arial" w:eastAsia="Times New Roman" w:hAnsi="Arial" w:cs="Arial"/>
          <w:i/>
          <w:iCs/>
          <w:sz w:val="25"/>
          <w:szCs w:val="25"/>
          <w:lang w:eastAsia="sr-Latn-RS"/>
        </w:rPr>
        <w:t>šećeri</w:t>
      </w:r>
      <w:r w:rsidRPr="005B6886">
        <w:rPr>
          <w:rFonts w:ascii="Arial" w:eastAsia="Times New Roman" w:hAnsi="Arial" w:cs="Arial"/>
          <w:sz w:val="25"/>
          <w:szCs w:val="25"/>
          <w:lang w:eastAsia="sr-Latn-RS"/>
        </w:rPr>
        <w:t xml:space="preserve"> su svi monosaharidi ili disaharidi prisutni u hrani, osim poliola.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6" w:name="str_4"/>
      <w:bookmarkEnd w:id="6"/>
      <w:r w:rsidRPr="005B6886">
        <w:rPr>
          <w:rFonts w:ascii="Arial" w:eastAsia="Times New Roman" w:hAnsi="Arial" w:cs="Arial"/>
          <w:b/>
          <w:bCs/>
          <w:i/>
          <w:iCs/>
          <w:sz w:val="28"/>
          <w:szCs w:val="28"/>
          <w:lang w:eastAsia="sr-Latn-RS"/>
        </w:rPr>
        <w:t xml:space="preserve">Primena pravilnika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 w:name="clan_3"/>
      <w:bookmarkEnd w:id="7"/>
      <w:r w:rsidRPr="005B6886">
        <w:rPr>
          <w:rFonts w:ascii="Arial" w:eastAsia="Times New Roman" w:hAnsi="Arial" w:cs="Arial"/>
          <w:b/>
          <w:bCs/>
          <w:sz w:val="28"/>
          <w:szCs w:val="28"/>
          <w:lang w:eastAsia="sr-Latn-RS"/>
        </w:rPr>
        <w:t xml:space="preserve">Član 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Odredbe ovog pravilnika primenjuju se na hranu namenjenu: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krajnjem potrošaču;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objektima javne ishrane. </w:t>
      </w:r>
    </w:p>
    <w:p w:rsidR="005B6886" w:rsidRPr="005B6886" w:rsidRDefault="005B6886" w:rsidP="005B6886">
      <w:pPr>
        <w:spacing w:after="0" w:line="240" w:lineRule="auto"/>
        <w:jc w:val="center"/>
        <w:rPr>
          <w:rFonts w:ascii="Arial" w:eastAsia="Times New Roman" w:hAnsi="Arial" w:cs="Arial"/>
          <w:sz w:val="36"/>
          <w:szCs w:val="36"/>
          <w:lang w:eastAsia="sr-Latn-RS"/>
        </w:rPr>
      </w:pPr>
      <w:bookmarkStart w:id="8" w:name="str_5"/>
      <w:bookmarkEnd w:id="8"/>
      <w:r w:rsidRPr="005B6886">
        <w:rPr>
          <w:rFonts w:ascii="Arial" w:eastAsia="Times New Roman" w:hAnsi="Arial" w:cs="Arial"/>
          <w:sz w:val="36"/>
          <w:szCs w:val="36"/>
          <w:lang w:eastAsia="sr-Latn-RS"/>
        </w:rPr>
        <w:t xml:space="preserve">II OPŠTI USLOVI INFORMISANJA O HRANI I ODGOVORNOST SUBJEKATA U POSLOVANJU HRANOM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9" w:name="str_6"/>
      <w:bookmarkEnd w:id="9"/>
      <w:r w:rsidRPr="005B6886">
        <w:rPr>
          <w:rFonts w:ascii="Arial" w:eastAsia="Times New Roman" w:hAnsi="Arial" w:cs="Arial"/>
          <w:b/>
          <w:bCs/>
          <w:i/>
          <w:iCs/>
          <w:sz w:val="28"/>
          <w:szCs w:val="28"/>
          <w:lang w:eastAsia="sr-Latn-RS"/>
        </w:rPr>
        <w:t xml:space="preserve">Praksa poštenog informisanja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10" w:name="clan_4"/>
      <w:bookmarkEnd w:id="10"/>
      <w:r w:rsidRPr="005B6886">
        <w:rPr>
          <w:rFonts w:ascii="Arial" w:eastAsia="Times New Roman" w:hAnsi="Arial" w:cs="Arial"/>
          <w:b/>
          <w:bCs/>
          <w:sz w:val="28"/>
          <w:szCs w:val="28"/>
          <w:lang w:eastAsia="sr-Latn-RS"/>
        </w:rPr>
        <w:t xml:space="preserve">Član 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Pružanje informacija o hrani vrši se na način kojim se ne obmanjuje krajnji potrošač, a naročito u pogledu: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karakterističnih osobina hrane, a posebno njene prirode, identiteta, svojstava, sastava, količine, trajnosti, zemlje porekla ili zemlje i mesta porekla i načina proizvodnje;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pripisivanja hrani osobina i svojstava koje ne poseduje;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ukazivanja na posebna svojstva hrane i ako slična hrana ima ista takva svojstva, naročito isticanjem prisustva ili odsustva određenih sastojaka i/ili hranljivih materija;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ukazivanja izgledom, opisom ili slikovnim prikazom na prisustvo određene hrane ili sastojka, kada je u stvarnosti sastojak koji je inače prirodno prisutan ili korišćen u toj hrani, zamenjen drugim sastavnim delom ili drugim sastojkom.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Informacije o hrani treba da budu tačne, jasne i lako razumljive potrošaču.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Pružanje informacija o hrani vrši se na način kojim se hrani ne pripisuju osobine prevencije i lečenja bolesti ljudi i/ili kojim se ne upućuje na takve osobine, osim ako ovim pravilnikom i posebnim propisima nije drugačije propisano.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Odredbe st. 1-3. ovog člana odnose se i na reklamiranje i prezentaciju hrane, posebno na njen oblik, izgled ili ambalažu, materijale koji se koriste za pakovanje, način na koji je raspoređena i okruženje u kojem je izložena.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Informacije o hrani koje pripisuju i/ili upućuju na svojstva prevencije i lečenja bolesti ljudi, kod prirodnih mineralnih voda, prirodnih izvorskih voda i stonih voda, kao i dijetetskih proizvoda, uređuju se posebnim propisima.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11" w:name="str_7"/>
      <w:bookmarkEnd w:id="11"/>
      <w:r w:rsidRPr="005B6886">
        <w:rPr>
          <w:rFonts w:ascii="Arial" w:eastAsia="Times New Roman" w:hAnsi="Arial" w:cs="Arial"/>
          <w:b/>
          <w:bCs/>
          <w:i/>
          <w:iCs/>
          <w:sz w:val="28"/>
          <w:szCs w:val="28"/>
          <w:lang w:eastAsia="sr-Latn-RS"/>
        </w:rPr>
        <w:t xml:space="preserve">Podaci o deklarisanju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12" w:name="clan_5"/>
      <w:bookmarkEnd w:id="12"/>
      <w:r w:rsidRPr="005B6886">
        <w:rPr>
          <w:rFonts w:ascii="Arial" w:eastAsia="Times New Roman" w:hAnsi="Arial" w:cs="Arial"/>
          <w:b/>
          <w:bCs/>
          <w:sz w:val="28"/>
          <w:szCs w:val="28"/>
          <w:lang w:eastAsia="sr-Latn-RS"/>
        </w:rPr>
        <w:t xml:space="preserve">Član 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Hrana koja se stavlja u promet na teritoriji Republike Srbije, treba da bude deklarisana tako da sadrži podatke utvrđene u skladu sa ovim pravilnikom i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stava 1. ovog člana treba da budu: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napisani na srpskom jeziku;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razumljivi, vidljivi, čitljivi, da se lako ne brišu i ne mogu, na bilo koji način, da budu prekriveni ili isprekidani drugim tekstom ili slikovnim prikazom.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Stav 2. tačka 1) ovog člana ne isključuje mogućnost višejezičnog navođenja podataka.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13" w:name="str_8"/>
      <w:bookmarkEnd w:id="13"/>
      <w:r w:rsidRPr="005B6886">
        <w:rPr>
          <w:rFonts w:ascii="Arial" w:eastAsia="Times New Roman" w:hAnsi="Arial" w:cs="Arial"/>
          <w:b/>
          <w:bCs/>
          <w:i/>
          <w:iCs/>
          <w:sz w:val="28"/>
          <w:szCs w:val="28"/>
          <w:lang w:eastAsia="sr-Latn-RS"/>
        </w:rPr>
        <w:t xml:space="preserve">Odgovornost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14" w:name="clan_6"/>
      <w:bookmarkEnd w:id="14"/>
      <w:r w:rsidRPr="005B6886">
        <w:rPr>
          <w:rFonts w:ascii="Arial" w:eastAsia="Times New Roman" w:hAnsi="Arial" w:cs="Arial"/>
          <w:b/>
          <w:bCs/>
          <w:sz w:val="28"/>
          <w:szCs w:val="28"/>
          <w:lang w:eastAsia="sr-Latn-RS"/>
        </w:rPr>
        <w:t xml:space="preserve">Član 6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 informacije o upakovanoj hrani odgovoran je, u skladu sa zakonom kojim se uređuje bezbednost hrane (u daljem tekstu: zakon), subjekt u poslovanju hranom pod čijim se nazivom, odnosno poslovnim imenom hrana stavlja u promet, ili uvoznik ukoliko taj subjekt nije registrovan u Republici Srbiji.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 informacije o neupakovanoj hrani odgovoran je, u skladu sa zakonom, subjekt u poslovanju hranom koji pakuje hranu na mestu prodaje krajnjem potrošaču.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Subjekti u poslovanju hranom koji nemaju uticaj na informacije o hrani ne treba da stavljaju u promet hranu za koju, na osnovu podataka koje imaju, znaju da nisu u skladu sa ovim pravilnikom, kao i zahtevima posebnih propisa.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Subjekti u poslovanju hranom, u okviru svog poslovanja, ne treba da menjaju informacije o hrani ako bi te informacije mogle dovesti krajnjeg potrošača u </w:t>
      </w:r>
      <w:r w:rsidRPr="005B6886">
        <w:rPr>
          <w:rFonts w:ascii="Arial" w:eastAsia="Times New Roman" w:hAnsi="Arial" w:cs="Arial"/>
          <w:sz w:val="25"/>
          <w:szCs w:val="25"/>
          <w:lang w:eastAsia="sr-Latn-RS"/>
        </w:rPr>
        <w:lastRenderedPageBreak/>
        <w:t xml:space="preserve">zabludu ili na bilo koji drugi način smanjiti nivo zaštite zdravlja potrošača i mogućnost da krajnji potrošač bude obavešten pri izboru hrane. Subjekti u poslovanju hranom su odgovorni za svaku izmenu informacija o hrani koju naprave.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 u poslovanju hranom obezbeđuje da se obavezne informacije o hrani, utvrđene ovim pravilnikom, nalaze na ambalaži ili na etiketi koja je na nju pričvršćena, ili u dokumentima koji se odnose na tu hranu, bilo da ti dokumenti prate hranu na koju se odnose ili da su bili poslati pre ili u vreme isporuke hrane, ako 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upakovana hrana namenjena krajnjem potrošaču, ali se stavlja na tržište u fazi pre prodaje krajnjem potrošaču, isključujući u toj fazi prodaju objektima javne ishrane;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upakovana hrana namenjena snabdevanju objekata javne ishrane radi pripreme, prerade, raspodele ili rasecanja.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 u poslovanju hranom na spoljašnjoj ambalaži u kojoj se upakovana hrana stavlja u promet, navodi podatke iz člana 8. stav 1. tač. 1), 6), 7) i 8)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 u poslovanju hranom koji snabdeva druge subjekte u poslovanju hranom ili objekte javne ishrane, hranom koja nije namenjena krajnjem potrošaču, treba da tim subjektima u poslovanju hranom pruži dovoljno informacija kako bi oni mogli deklarisati hranu u skladu sa ovim pravilnikom.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15" w:name="str_9"/>
      <w:bookmarkEnd w:id="15"/>
      <w:r w:rsidRPr="005B6886">
        <w:rPr>
          <w:rFonts w:ascii="Arial" w:eastAsia="Times New Roman" w:hAnsi="Arial" w:cs="Arial"/>
          <w:b/>
          <w:bCs/>
          <w:i/>
          <w:iCs/>
          <w:sz w:val="28"/>
          <w:szCs w:val="28"/>
          <w:lang w:eastAsia="sr-Latn-RS"/>
        </w:rPr>
        <w:t xml:space="preserve">Prezentacija hrane u ugostiteljskim objektima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16" w:name="clan_7"/>
      <w:bookmarkEnd w:id="16"/>
      <w:r w:rsidRPr="005B6886">
        <w:rPr>
          <w:rFonts w:ascii="Arial" w:eastAsia="Times New Roman" w:hAnsi="Arial" w:cs="Arial"/>
          <w:b/>
          <w:bCs/>
          <w:sz w:val="28"/>
          <w:szCs w:val="28"/>
          <w:lang w:eastAsia="sr-Latn-RS"/>
        </w:rPr>
        <w:t xml:space="preserve">Član 7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Pravna i fizička lica koja obavljaju ugostiteljsku delatnost, prilikom prezentacije hrane koju nude krajnjem potrošaču, pre konzumacije, treba da istaknu sve potrebne informacije o prisutnosti sastojaka hrane koji mogu da izazovu alergije i/ili intolerancije utvrđene u skladu sa ovim pravilnikom, a ostale informacije da dokumentuju krajnjem potrošaču, ako on to zahteva. </w:t>
      </w:r>
    </w:p>
    <w:p w:rsidR="005B6886" w:rsidRPr="005B6886" w:rsidRDefault="005B6886" w:rsidP="005B6886">
      <w:pPr>
        <w:spacing w:after="0" w:line="240" w:lineRule="auto"/>
        <w:jc w:val="center"/>
        <w:rPr>
          <w:rFonts w:ascii="Arial" w:eastAsia="Times New Roman" w:hAnsi="Arial" w:cs="Arial"/>
          <w:sz w:val="36"/>
          <w:szCs w:val="36"/>
          <w:lang w:eastAsia="sr-Latn-RS"/>
        </w:rPr>
      </w:pPr>
      <w:bookmarkStart w:id="17" w:name="str_10"/>
      <w:bookmarkEnd w:id="17"/>
      <w:r w:rsidRPr="005B6886">
        <w:rPr>
          <w:rFonts w:ascii="Arial" w:eastAsia="Times New Roman" w:hAnsi="Arial" w:cs="Arial"/>
          <w:sz w:val="36"/>
          <w:szCs w:val="36"/>
          <w:lang w:eastAsia="sr-Latn-RS"/>
        </w:rPr>
        <w:t xml:space="preserve">III OBAVEZNE INFORMACIJE O HRANI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18" w:name="str_11"/>
      <w:bookmarkEnd w:id="18"/>
      <w:r w:rsidRPr="005B6886">
        <w:rPr>
          <w:rFonts w:ascii="Arial" w:eastAsia="Times New Roman" w:hAnsi="Arial" w:cs="Arial"/>
          <w:b/>
          <w:bCs/>
          <w:i/>
          <w:iCs/>
          <w:sz w:val="28"/>
          <w:szCs w:val="28"/>
          <w:lang w:eastAsia="sr-Latn-RS"/>
        </w:rPr>
        <w:t xml:space="preserve">1. Opšti uslovi za deklarisanje upakovane hrane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19" w:name="str_12"/>
      <w:bookmarkEnd w:id="19"/>
      <w:r w:rsidRPr="005B6886">
        <w:rPr>
          <w:rFonts w:ascii="Arial" w:eastAsia="Times New Roman" w:hAnsi="Arial" w:cs="Arial"/>
          <w:b/>
          <w:bCs/>
          <w:sz w:val="28"/>
          <w:szCs w:val="28"/>
          <w:lang w:eastAsia="sr-Latn-RS"/>
        </w:rPr>
        <w:t xml:space="preserve">Obavezni podaci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20" w:name="clan_8"/>
      <w:bookmarkEnd w:id="20"/>
      <w:r w:rsidRPr="005B6886">
        <w:rPr>
          <w:rFonts w:ascii="Arial" w:eastAsia="Times New Roman" w:hAnsi="Arial" w:cs="Arial"/>
          <w:b/>
          <w:bCs/>
          <w:sz w:val="28"/>
          <w:szCs w:val="28"/>
          <w:lang w:eastAsia="sr-Latn-RS"/>
        </w:rPr>
        <w:t xml:space="preserve">Član 8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 deklaraciji upakovane hrane navode se sledeći podaci: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naziv pod kojim se hrana stavlja u promet;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2) spisak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svi sastojci ili pomoćna sredstva u procesu proizvodnje, koji su navedeni u Prilogu 1 - Sastojci koji mogu da izazovu alergije i/ili intolerancije, koji je odštampan uz ovaj pravilnik i čini njegov sastavni deo (u daljem tekstu: Prilog 1) ili su dobijeni od sastojaka ili proizvoda iz Priloga 1, a koji su upotrebljeni u procesu proizvodnje ili pripreme hrane i koji su prisutni u gotovom proizvodu, čak i u izmenjenom obliku;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količina određenih sastojaka ili kategorije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neto količina;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rok trajanja;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posebni uslovi čuvanja i/ili upotrebe hrane, ako utiču na svojstva hrane i rok trajanja;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 naziv i adresa/sedište subjekta u poslovanju hranom pod čijim se nazivom, odnosno poslovnim imenom hrana stavlja u promet, a koji je registrovan u Republici Srbiji;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zemlja porekla ili zemlja i mesto porekla, u skladu sa članom 26.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uputstvo za upotrebu, kada u nedostatku takvog uputstva ne bi bila moguća pravilna upotreba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stvarni sadržaj alkohola kod pića koja sadrže više od 1,2% vol alkohola;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12) nutritivna deklaracija;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13) oznaka serije ili lota;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kategorija kvaliteta ili klasa hrane, ako ta hrana, u skladu sa posebnim propisima, podleže kategorizaciji ili klasifikaciji.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stava 1. ovog člana navode se rečima i brojevima, a pored toga, mogu se označavati i piktogramima ili simbolima.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21" w:name="str_13"/>
      <w:bookmarkEnd w:id="21"/>
      <w:r w:rsidRPr="005B6886">
        <w:rPr>
          <w:rFonts w:ascii="Arial" w:eastAsia="Times New Roman" w:hAnsi="Arial" w:cs="Arial"/>
          <w:b/>
          <w:bCs/>
          <w:sz w:val="28"/>
          <w:szCs w:val="28"/>
          <w:lang w:eastAsia="sr-Latn-RS"/>
        </w:rPr>
        <w:t xml:space="preserve">Dodatni obavezni podaci za određenu vrstu ili kategoriju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22" w:name="clan_9"/>
      <w:bookmarkEnd w:id="22"/>
      <w:r w:rsidRPr="005B6886">
        <w:rPr>
          <w:rFonts w:ascii="Arial" w:eastAsia="Times New Roman" w:hAnsi="Arial" w:cs="Arial"/>
          <w:b/>
          <w:bCs/>
          <w:sz w:val="28"/>
          <w:szCs w:val="28"/>
          <w:lang w:eastAsia="sr-Latn-RS"/>
        </w:rPr>
        <w:t xml:space="preserve">Član 9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Pored podataka iz člana 8. ovog pravilnika na deklaraciji, za određenu vrstu ili kategoriju hrane, navode se i dodatni podaci u skladu sa Prilogom 2 - Hrana čija deklaracija treba da uključi jedan ili više dodatnih podataka, koji je odštampan uz ovaj pravilnik i čini njegov sastavni deo (u daljem tekstu: Prilog 2).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23" w:name="str_14"/>
      <w:bookmarkEnd w:id="23"/>
      <w:r w:rsidRPr="005B6886">
        <w:rPr>
          <w:rFonts w:ascii="Arial" w:eastAsia="Times New Roman" w:hAnsi="Arial" w:cs="Arial"/>
          <w:b/>
          <w:bCs/>
          <w:sz w:val="28"/>
          <w:szCs w:val="28"/>
          <w:lang w:eastAsia="sr-Latn-RS"/>
        </w:rPr>
        <w:lastRenderedPageBreak/>
        <w:t xml:space="preserve">Navođenje obaveznih informacija o hrani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24" w:name="clan_10"/>
      <w:bookmarkEnd w:id="24"/>
      <w:r w:rsidRPr="005B6886">
        <w:rPr>
          <w:rFonts w:ascii="Arial" w:eastAsia="Times New Roman" w:hAnsi="Arial" w:cs="Arial"/>
          <w:b/>
          <w:bCs/>
          <w:sz w:val="28"/>
          <w:szCs w:val="28"/>
          <w:lang w:eastAsia="sr-Latn-RS"/>
        </w:rPr>
        <w:t xml:space="preserve">Član 10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Obavezne informacije o hrani treba da budu lako dostupne i uočljive za svu hranu, u skladu sa ovim pravilnikom.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čl. 8. i 9. ovog pravilnika štampaju se na ambalaži ili na etiketi koja je pričvršćena za ambalažu na takav način da se ne može lako odvojiti od 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čl. 8. i 9. ovog pravilnika ispisuju se tako da obezbede jasnu čitljivost, i to slovima čija je visina data u Prilogu 3 - Definicija visine slova "x", koji je odštampan uz ovaj pravilnik i čini njegov sastavni deo (u daljem tekstu: Prilog 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Visina malih slova treba da odgovara visini slova "x" koja je jednaka ili veća od 1,2 mm, a za ambalažu čija je najveća površina do 80 cm</w:t>
      </w:r>
      <w:r w:rsidRPr="005B6886">
        <w:rPr>
          <w:rFonts w:ascii="Arial" w:eastAsia="Times New Roman" w:hAnsi="Arial" w:cs="Arial"/>
          <w:sz w:val="15"/>
          <w:szCs w:val="15"/>
          <w:vertAlign w:val="superscript"/>
          <w:lang w:eastAsia="sr-Latn-RS"/>
        </w:rPr>
        <w:t>2</w:t>
      </w:r>
      <w:r w:rsidRPr="005B6886">
        <w:rPr>
          <w:rFonts w:ascii="Arial" w:eastAsia="Times New Roman" w:hAnsi="Arial" w:cs="Arial"/>
          <w:sz w:val="25"/>
          <w:szCs w:val="25"/>
          <w:lang w:eastAsia="sr-Latn-RS"/>
        </w:rPr>
        <w:t xml:space="preserve"> visina malih slova treba da odgovara visini slova "x", koja je jednaka ili veća od 0,9 mm.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25" w:name="str_15"/>
      <w:bookmarkEnd w:id="25"/>
      <w:r w:rsidRPr="005B6886">
        <w:rPr>
          <w:rFonts w:ascii="Arial" w:eastAsia="Times New Roman" w:hAnsi="Arial" w:cs="Arial"/>
          <w:b/>
          <w:bCs/>
          <w:sz w:val="28"/>
          <w:szCs w:val="28"/>
          <w:lang w:eastAsia="sr-Latn-RS"/>
        </w:rPr>
        <w:t xml:space="preserve">Vidno polje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26" w:name="clan_11"/>
      <w:bookmarkEnd w:id="26"/>
      <w:r w:rsidRPr="005B6886">
        <w:rPr>
          <w:rFonts w:ascii="Arial" w:eastAsia="Times New Roman" w:hAnsi="Arial" w:cs="Arial"/>
          <w:b/>
          <w:bCs/>
          <w:sz w:val="28"/>
          <w:szCs w:val="28"/>
          <w:lang w:eastAsia="sr-Latn-RS"/>
        </w:rPr>
        <w:t xml:space="preserve">Član 11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Kod deklarisanja upakovane hrane, u istom vidnom polju nalaze se sledeći podaci: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naziv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neto količina;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stvarni sadržaj alkohola kod pića koja sadrže više od 1,2% vol alkohola.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istom vidnom polju, pored podataka iz stava 1. ovog člana, ističu se i drugi podaci, ako je to propisano posebnim propisima.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27" w:name="str_16"/>
      <w:bookmarkEnd w:id="27"/>
      <w:r w:rsidRPr="005B6886">
        <w:rPr>
          <w:rFonts w:ascii="Arial" w:eastAsia="Times New Roman" w:hAnsi="Arial" w:cs="Arial"/>
          <w:b/>
          <w:bCs/>
          <w:sz w:val="28"/>
          <w:szCs w:val="28"/>
          <w:lang w:eastAsia="sr-Latn-RS"/>
        </w:rPr>
        <w:t xml:space="preserve">Izostavljanje određenih obaveznih podataka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28" w:name="clan_12"/>
      <w:bookmarkEnd w:id="28"/>
      <w:r w:rsidRPr="005B6886">
        <w:rPr>
          <w:rFonts w:ascii="Arial" w:eastAsia="Times New Roman" w:hAnsi="Arial" w:cs="Arial"/>
          <w:b/>
          <w:bCs/>
          <w:sz w:val="28"/>
          <w:szCs w:val="28"/>
          <w:lang w:eastAsia="sr-Latn-RS"/>
        </w:rPr>
        <w:t xml:space="preserve">Član 12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člana 8. stav 1. ovog pravilnika, u sledećim slučajevima obavezni su samo određeni podaci: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kod staklenih boca namenjenih ponovnoj upotrebi, ako imaju trajne oznake, a ne nalepnice, obruč ili privezak, obavezni su samo podaci iz člana 8. stav 1. tač. 1), 3), 5), 6) i 12).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2) kod hrane upakovane u ambalažu čija je najveća površina manja od 10 cm</w:t>
      </w:r>
      <w:r w:rsidRPr="005B6886">
        <w:rPr>
          <w:rFonts w:ascii="Arial" w:eastAsia="Times New Roman" w:hAnsi="Arial" w:cs="Arial"/>
          <w:sz w:val="15"/>
          <w:szCs w:val="15"/>
          <w:vertAlign w:val="superscript"/>
          <w:lang w:eastAsia="sr-Latn-RS"/>
        </w:rPr>
        <w:t>2</w:t>
      </w:r>
      <w:r w:rsidRPr="005B6886">
        <w:rPr>
          <w:rFonts w:ascii="Arial" w:eastAsia="Times New Roman" w:hAnsi="Arial" w:cs="Arial"/>
          <w:sz w:val="25"/>
          <w:szCs w:val="25"/>
          <w:lang w:eastAsia="sr-Latn-RS"/>
        </w:rPr>
        <w:t xml:space="preserve">, obavezni su samo podaci iz člana 8. stav 1. tač. 1), 3), 5) i 6). Podatak iz člana 8. </w:t>
      </w:r>
      <w:r w:rsidRPr="005B6886">
        <w:rPr>
          <w:rFonts w:ascii="Arial" w:eastAsia="Times New Roman" w:hAnsi="Arial" w:cs="Arial"/>
          <w:sz w:val="25"/>
          <w:szCs w:val="25"/>
          <w:lang w:eastAsia="sr-Latn-RS"/>
        </w:rPr>
        <w:lastRenderedPageBreak/>
        <w:t xml:space="preserve">stav 1. tačka 2) ovog pravilnika navodi se na drugi način ili se daje na uvid krajnjem potrošaču, ako on to zahteva.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 deklarisanje hrane upakovane u ambalažu iz stava 1. ovog člana ne primenjuju se odredbe člana 11.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Nutritivna deklaracija nije obavezna za hranu navedenu u Prilogu 4 - Izuzeci od obaveznog navođenja nutritivne deklaracije, koji je odštampan uz ovaj pravilnik i čini njegov sastavni deo (u daljem tekstu: Prilog 4), ukoliko to nije propisano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Spisak sastojaka i nutritivna deklaracija nisu obavezni za pića koja sadrže više od 1,2% vol alkohola, ukoliko to nije propisano posebnim propisima.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29" w:name="str_17"/>
      <w:bookmarkEnd w:id="29"/>
      <w:r w:rsidRPr="005B6886">
        <w:rPr>
          <w:rFonts w:ascii="Arial" w:eastAsia="Times New Roman" w:hAnsi="Arial" w:cs="Arial"/>
          <w:b/>
          <w:bCs/>
          <w:sz w:val="28"/>
          <w:szCs w:val="28"/>
          <w:lang w:eastAsia="sr-Latn-RS"/>
        </w:rPr>
        <w:t xml:space="preserve">Prodaja na daljinu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0" w:name="clan_13"/>
      <w:bookmarkEnd w:id="30"/>
      <w:r w:rsidRPr="005B6886">
        <w:rPr>
          <w:rFonts w:ascii="Arial" w:eastAsia="Times New Roman" w:hAnsi="Arial" w:cs="Arial"/>
          <w:b/>
          <w:bCs/>
          <w:sz w:val="28"/>
          <w:szCs w:val="28"/>
          <w:lang w:eastAsia="sr-Latn-RS"/>
        </w:rPr>
        <w:t xml:space="preserve">Član 13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je upakovana hrana ponuđena na prodaju sredstvima komunikacije na daljinu, obavezni podaci iz člana 8. stav 1. ovog pravilnika, osim roka trajanja, treba da budu dostupni pre zaključivanja kupovine i navode se u propratnom dokumentu prilikom prodaje na daljinu ili ih treba dati u nekom drugom jasno definisanom obliku koji subjekt u poslovanju hranom precizno određuje. Ako se koriste ti drugi oblici, subjekt u poslovanju hranom krajnjem potrošaču pruža obavezne podatke bez naplate dodatnih troškova.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Svi obavezni podaci treba da budu dostupni u trenutku isporuke.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je neupakovana hrana ponuđena na prodaju sredstvima komunikacije na daljinu, podaci koji se, u skladu sa ovim pravilnikom, navode prilikom deklarisanja neupakovane hrane treba da budu dostupni u skladu sa st. 1. i 2. ovog člana.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 hranu ponuđenu na prodaju preko automata za prodaju hrane ne primenjuje se stav 1. ovog člana.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31" w:name="str_18"/>
      <w:bookmarkEnd w:id="31"/>
      <w:r w:rsidRPr="005B6886">
        <w:rPr>
          <w:rFonts w:ascii="Arial" w:eastAsia="Times New Roman" w:hAnsi="Arial" w:cs="Arial"/>
          <w:b/>
          <w:bCs/>
          <w:i/>
          <w:iCs/>
          <w:sz w:val="28"/>
          <w:szCs w:val="28"/>
          <w:lang w:eastAsia="sr-Latn-RS"/>
        </w:rPr>
        <w:t xml:space="preserve">2. Opšti uslovi za deklarisanje neupakovane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2" w:name="clan_14"/>
      <w:bookmarkEnd w:id="32"/>
      <w:r w:rsidRPr="005B6886">
        <w:rPr>
          <w:rFonts w:ascii="Arial" w:eastAsia="Times New Roman" w:hAnsi="Arial" w:cs="Arial"/>
          <w:b/>
          <w:bCs/>
          <w:sz w:val="28"/>
          <w:szCs w:val="28"/>
          <w:lang w:eastAsia="sr-Latn-RS"/>
        </w:rPr>
        <w:t xml:space="preserve">Član 14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Prilikom deklarisanja neupakovane hrane navodi se: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naziv pod kojim se hrana stavlja u promet;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podatak o sastojcima koji mogu da izazovu alergije i/ili intolerancije;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podatak o subjektu u poslovanju hranom koji hranu pakuje na mestu prodaje krajnjem potrošaču.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Pored podataka iz stava 1. ovog člana navode se i sledeći podaci: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neto količina, kod pekarskih proizvoda, u skladu sa posebnim propisom kojim se uređuju parametri kvaliteta pekarskih proizvoda, koji se prodaju po komadu;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o roku trajanja - kod hrane koja je sa mikrobiološkog gledišta brzo kvarljiva hrana;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o načinu ulova ili uzgoja, i to rečima: "ulovljeno u moru" ili "ulovljeno u kopnenim vodama" ili "gajeno" - kod označavanja proizvoda ribarstva;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je neupakovana hrana podvrgnuta jonizujućem zračenju ti podaci se navode na deklaraciji u skladu sa Prilogom 5 - Naziv hrane i podaci koji se navode uz naziv hrane, koji je odštampan uz ovaj pravilnik i čini njegov sastavni deo (u daljem tekstu: Prilog 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st. 1-3. ovog člana treba da budu istaknuti jasno, vidljivo i čitljivo u skladu sa članom 10. st. 3. i 4. ovog pravilnika, i to na prodajnom mestu ili na posebnoj ambalaži, ako se hrana na prodajnom mestu drži u njoj.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Ostali podaci propisani članom 8. ovog pravilnika, gde je to primenljivo, navode se u pratećem dokumentu, koji je poslat pre isporuke hrane ili prati hranu prilikom isporuke. Ti podaci daju se na uvid krajnjem potrošaču, ako on to zahteva.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Subjekti u poslovanju hranom, u okviru svog poslovanja, obezbeđuju da se informacije o neupakovanoj hrani namenjenoj krajnjem potrošaču ili objektima javne ishrane, dostave subjektu u poslovanju hranom koji tu hranu prima kako bi, na zahtev krajnjeg potrošača, obezbedio dostupnost obaveznih informacija o hrani.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33" w:name="str_19"/>
      <w:bookmarkEnd w:id="33"/>
      <w:r w:rsidRPr="005B6886">
        <w:rPr>
          <w:rFonts w:ascii="Arial" w:eastAsia="Times New Roman" w:hAnsi="Arial" w:cs="Arial"/>
          <w:b/>
          <w:bCs/>
          <w:i/>
          <w:iCs/>
          <w:sz w:val="28"/>
          <w:szCs w:val="28"/>
          <w:lang w:eastAsia="sr-Latn-RS"/>
        </w:rPr>
        <w:t xml:space="preserve">3. Bliži uslovi u pogledu navođenja obaveznih podataka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34" w:name="str_20"/>
      <w:bookmarkEnd w:id="34"/>
      <w:r w:rsidRPr="005B6886">
        <w:rPr>
          <w:rFonts w:ascii="Arial" w:eastAsia="Times New Roman" w:hAnsi="Arial" w:cs="Arial"/>
          <w:b/>
          <w:bCs/>
          <w:sz w:val="28"/>
          <w:szCs w:val="28"/>
          <w:lang w:eastAsia="sr-Latn-RS"/>
        </w:rPr>
        <w:t xml:space="preserve">a) Naziv hrane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Određivanje naziva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5" w:name="clan_15"/>
      <w:bookmarkEnd w:id="35"/>
      <w:r w:rsidRPr="005B6886">
        <w:rPr>
          <w:rFonts w:ascii="Arial" w:eastAsia="Times New Roman" w:hAnsi="Arial" w:cs="Arial"/>
          <w:b/>
          <w:bCs/>
          <w:sz w:val="28"/>
          <w:szCs w:val="28"/>
          <w:lang w:eastAsia="sr-Latn-RS"/>
        </w:rPr>
        <w:t xml:space="preserve">Član 15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Naziv hrane jeste propisani naziv.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da naziv hrane nije propisan posebnim propisom ili ako takav propis ne postoji, naziv pod kojim se hrana stavlja u promet na teritoriji Republike Srbije može da bude: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uobičajen naziv hrane,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opisni naziv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Trgovačko ime, naziv marke proizvoda ili popularni naziv, kao i naziv koji je zaštićen pravima intelektualne svojine, ne može da zameni naziv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Posebne odredbe o nazivu hrane i podacima koji se navode uz naziv hrane, date su u Prilogu 5.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Korišćenje naziva hrane propisanog u zemlji porekla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6" w:name="clan_16"/>
      <w:bookmarkEnd w:id="36"/>
      <w:r w:rsidRPr="005B6886">
        <w:rPr>
          <w:rFonts w:ascii="Arial" w:eastAsia="Times New Roman" w:hAnsi="Arial" w:cs="Arial"/>
          <w:b/>
          <w:bCs/>
          <w:sz w:val="28"/>
          <w:szCs w:val="28"/>
          <w:lang w:eastAsia="sr-Latn-RS"/>
        </w:rPr>
        <w:t xml:space="preserve">Član 16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Naziv hrane pod kojim se hrana proizvodi i stavlja u promet u zemlji porekla može da se koristi i prilikom stavljanja u promet te hrane na teritoriji Republike Srbije.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iz stava 1. ovog člana, kada se primenom odredaba ovog pravilnika ne može na odgovarajući način identifikovati hrana da bi je krajnji potrošač u Republici Srbiji mogao razlikovati od druge hrane sa kojom bi se mogla zameniti, naziv pod kojim se ta hrana stavlja u promet prate i drugi opisni podaci i/ili znakovi, pod uslovom da se nalaze u neposrednoj blizini naziva.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 1. i 2. ovog člana, naziv hrane pod kojim se hrana proizvodi i stavlja u promet u zemlji porekla ne može da se koristi u Republici Srbiji u slučaju da se hrana na koju se odnosi taj naziv razlikuje po svom sastavu ili proizvodnji od hrane poznate pod istim nazivom u Republici Srbiji, pod uslovom da se primenom odredbi st. 1. i 2. ovog člana ne može ta hrana identifikovati.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37" w:name="str_21"/>
      <w:bookmarkEnd w:id="37"/>
      <w:r w:rsidRPr="005B6886">
        <w:rPr>
          <w:rFonts w:ascii="Arial" w:eastAsia="Times New Roman" w:hAnsi="Arial" w:cs="Arial"/>
          <w:b/>
          <w:bCs/>
          <w:sz w:val="28"/>
          <w:szCs w:val="28"/>
          <w:lang w:eastAsia="sr-Latn-RS"/>
        </w:rPr>
        <w:t xml:space="preserve">b) Spisak sastojaka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Navođenje sastojaka u spisku sastojaka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8" w:name="clan_17"/>
      <w:bookmarkEnd w:id="38"/>
      <w:r w:rsidRPr="005B6886">
        <w:rPr>
          <w:rFonts w:ascii="Arial" w:eastAsia="Times New Roman" w:hAnsi="Arial" w:cs="Arial"/>
          <w:b/>
          <w:bCs/>
          <w:sz w:val="28"/>
          <w:szCs w:val="28"/>
          <w:lang w:eastAsia="sr-Latn-RS"/>
        </w:rPr>
        <w:t xml:space="preserve">Član 17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 deklaraciji, ispred spiska sastojaka, navodi se reč: "sastojci". U spisku sastojaka navode se svi sastojci hrane, prema opadajućem redosledu, a na osnovu mase tih sastojaka koja je utvrđena u vreme njihove upotrebe pri proizvodnji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se navode pod svojim specifičnim nazivom, u skladu sa čl. 15. i 16. i Prilogom 5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Svi sastojci prisutni u obliku proizvedenih nanomaterijala navode se u spisku sastojaka. Posle naziva tih sastojaka, u zagradi, navodi se reč "nano".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Pravila za navođenje sastojaka hrane iz st. 1-3. ovog člana data su u Prilogu 6 - Navođenje i označavanje sastojaka, koji je odštampan uz ovaj pravilnik i čini njegov sastavni deo (u daljem tekstu: Prilog 6).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su vitamini i minerali dodati u hranu navodi se hemijski izvor vitamina i minerala u skladu sa Prilogom 7 - Hemijski izvori vitamina i minerala koji se </w:t>
      </w:r>
      <w:r w:rsidRPr="005B6886">
        <w:rPr>
          <w:rFonts w:ascii="Arial" w:eastAsia="Times New Roman" w:hAnsi="Arial" w:cs="Arial"/>
          <w:sz w:val="25"/>
          <w:szCs w:val="25"/>
          <w:lang w:eastAsia="sr-Latn-RS"/>
        </w:rPr>
        <w:lastRenderedPageBreak/>
        <w:t xml:space="preserve">dodaju hrani, koji je odštampan uz ovaj pravilnik i čini njegov sastavni deo (u daljem tekstu: Prilog 7).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Slučajevi u kojima nije potrebno navoditi spisak sastojaka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39" w:name="clan_18"/>
      <w:bookmarkEnd w:id="39"/>
      <w:r w:rsidRPr="005B6886">
        <w:rPr>
          <w:rFonts w:ascii="Arial" w:eastAsia="Times New Roman" w:hAnsi="Arial" w:cs="Arial"/>
          <w:b/>
          <w:bCs/>
          <w:sz w:val="28"/>
          <w:szCs w:val="28"/>
          <w:lang w:eastAsia="sr-Latn-RS"/>
        </w:rPr>
        <w:t xml:space="preserve">Član 18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Spisak sastojaka nije potrebno navoditi kod sledeće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svežeg voća i povrća, uključujući krompir, koje nije oljušteno, rasečeno ili obrađeno na sličan način;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gazirane vode, čiji opis navodi da je gazirana;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sirćeta koje je proizvedeno isključivo od jedne sirovine koja je navedena u proizvodu, pod uslovom da mu nije dodat ni jedan drugi sastojak;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sira, maslaca, fermentisanog mleka i pavlake, pod uslovom da su im dodati samo mlečni sastojci, enzimi i mikrobiološke kulture koji su neophodni za njihovu proizvodnju, osim soli koja je potrebna za proizvodnju svežeg i topljenog sira;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hrane koja sadrži samo jedan sastojak, kada je naziv hrane identičan nazivu sastojaka, ili kada naziv hrane omogućava jasno prepoznavanje prirode sastojka.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Sastojci hrane koje nije potrebno navoditi u spisku sastojaka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40" w:name="clan_19"/>
      <w:bookmarkEnd w:id="40"/>
      <w:r w:rsidRPr="005B6886">
        <w:rPr>
          <w:rFonts w:ascii="Arial" w:eastAsia="Times New Roman" w:hAnsi="Arial" w:cs="Arial"/>
          <w:b/>
          <w:bCs/>
          <w:sz w:val="28"/>
          <w:szCs w:val="28"/>
          <w:lang w:eastAsia="sr-Latn-RS"/>
        </w:rPr>
        <w:t xml:space="preserve">Član 19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spisku sastojaka nije potrebno navoditi: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komponente sastojka hrane koje su privremeno izdvojene tokom procesa proizvodnje hrane, a posle toga su ponovo vraćene u sastojak hrane u onoj količini koja odgovara njihovom izvornom delu;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aditive i enzime koji su u hrani prisutni zato što su prisutni u jednom ili više sastojaka te hrane, a u skladu sa pravilom za prenete aditive, definisanim propisom kojim se uređuju prehrambeni aditivi, pod uslovom da u gotovom proizvodu nemaju nikakvu tehnološku funkciju;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aditive i enzime koji se upotrebljavaju kao pomoćna sredstva u procesu proizvodnje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nosače i supstance koje nisu aditivi, ali se upotrebljavaju na isti način i u iste svrhe kao nosači i koje se upotrebljavaju samo u potrebnim odgovarajućim količinama;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5) supstance koje nisu aditivi ali se upotrebljavaju na isti način i u iste svrhe kao pomoćne supstance u procesu proizvodnje hrane i prisutne su u gotovom proizvodu, čak i u promenjenom obliku;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vodu, ukoliko je korišćena u toku procesa proizvodnje isključivo za rekonstituisanje sastojka u koncentrisanoj ili dehidriranoj formi;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vodu u slučaju tečnog naliva, koji se obično ne konzumira.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41" w:name="str_22"/>
      <w:bookmarkEnd w:id="41"/>
      <w:r w:rsidRPr="005B6886">
        <w:rPr>
          <w:rFonts w:ascii="Arial" w:eastAsia="Times New Roman" w:hAnsi="Arial" w:cs="Arial"/>
          <w:b/>
          <w:bCs/>
          <w:sz w:val="28"/>
          <w:szCs w:val="28"/>
          <w:lang w:eastAsia="sr-Latn-RS"/>
        </w:rPr>
        <w:t xml:space="preserve">v) Sastojci koji mogu da izazovu alergije i/ili intolerancije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42" w:name="clan_20"/>
      <w:bookmarkEnd w:id="42"/>
      <w:r w:rsidRPr="005B6886">
        <w:rPr>
          <w:rFonts w:ascii="Arial" w:eastAsia="Times New Roman" w:hAnsi="Arial" w:cs="Arial"/>
          <w:b/>
          <w:bCs/>
          <w:sz w:val="28"/>
          <w:szCs w:val="28"/>
          <w:lang w:eastAsia="sr-Latn-RS"/>
        </w:rPr>
        <w:t xml:space="preserve">Član 20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Pri navođenju na deklaraciji, podaci iz člana 8. stav 1. tačka 3) ovog pravilnika treba da ispune sledeće uslove: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da budu navedeni u spisku sastojaka u skladu sa članom 17. stav 1. ovog pravilnika i sa tačnim navođenjem naziva sastojka koji može da izazove alergije i/ili intolerancije, u skladu sa Prilogom 1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nazivi sastojaka iz Priloga 1 ovog pravilnika, naglašavaju se drugačijim fontom, stilom ili bojom pozadine, tako da se jasno razlikuju od ostalih sastojaka sa spiska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nedostatku spiska sastojaka, navođenje podataka iz člana 8. stav 1. tačka 3) ovog pravilnika uključuje reč: "sadrži" posle koje se navode nazivi sastojaka iz Priloga 1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nekoliko sastojaka ili pomoćnih sredstava u procesu proizvodnje potiče od jednog sastojka navedenog u Prilogu 1 ovog pravilnika, tada se svaki sastojak ili pomoćno sredstvo navode u skladu sa stavom 1. ovog člana.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Podatke iz člana 8. stav 1. tačka 3) ovog pravilnika nije potrebno navoditi ako naziv hrane pod kojim se hrana stavlja na tržište jasno upućuje na taj sastojak.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člana 19. stav 1. tač. 2)-5) ovog pravilnika, svaka supstanca upotrebljena u proizvodnji hrane koja je prisutna u gotovom proizvodu čak i u promenjenom obliku, a potiče od sastojaka iz Priloga 1 ovog pravilnika, smatra se sastojkom i navodi se uz jasan navod naziva sastojka od koga potiče.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43" w:name="str_23"/>
      <w:bookmarkEnd w:id="43"/>
      <w:r w:rsidRPr="005B6886">
        <w:rPr>
          <w:rFonts w:ascii="Arial" w:eastAsia="Times New Roman" w:hAnsi="Arial" w:cs="Arial"/>
          <w:b/>
          <w:bCs/>
          <w:sz w:val="28"/>
          <w:szCs w:val="28"/>
          <w:lang w:eastAsia="sr-Latn-RS"/>
        </w:rPr>
        <w:t xml:space="preserve">g) Navođenje količine sastojaka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44" w:name="clan_21"/>
      <w:bookmarkEnd w:id="44"/>
      <w:r w:rsidRPr="005B6886">
        <w:rPr>
          <w:rFonts w:ascii="Arial" w:eastAsia="Times New Roman" w:hAnsi="Arial" w:cs="Arial"/>
          <w:b/>
          <w:bCs/>
          <w:sz w:val="28"/>
          <w:szCs w:val="28"/>
          <w:lang w:eastAsia="sr-Latn-RS"/>
        </w:rPr>
        <w:t xml:space="preserve">Član 21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Navođenje količine sastojaka ili kategorije sastojaka vrši se u slučajevima kada se taj sastojak ili kategorija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1) navodi u nazivu hrane pod kojim se ta hrana stavlja u promet ili ako takav naziv hrane krajnjeg potrošača navodi na taj sastojak,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naglašava rečima, slikama ili crtežima,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smatra bitnim za osobine hrane i njeno razlikovanje od druge hrane sa kojom bi mogla da se zameni zbog svog naziva ili izgleda.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Pravila za navođenje količine sastojaka iz stava 1. ovog člana, uključujući i posebne slučajeve u kojima nije potrebno navesti količinu određenih sastojaka, data su u Prilogu 8 - Navođenje količine sastojaka, koji je odštampan uz ovaj pravilnik i čini njegov sastavni deo (u daljem tekstu: Prilog 8).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45" w:name="str_24"/>
      <w:bookmarkEnd w:id="45"/>
      <w:r w:rsidRPr="005B6886">
        <w:rPr>
          <w:rFonts w:ascii="Arial" w:eastAsia="Times New Roman" w:hAnsi="Arial" w:cs="Arial"/>
          <w:b/>
          <w:bCs/>
          <w:sz w:val="28"/>
          <w:szCs w:val="28"/>
          <w:lang w:eastAsia="sr-Latn-RS"/>
        </w:rPr>
        <w:t xml:space="preserve">d) Neto količina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46" w:name="clan_22"/>
      <w:bookmarkEnd w:id="46"/>
      <w:r w:rsidRPr="005B6886">
        <w:rPr>
          <w:rFonts w:ascii="Arial" w:eastAsia="Times New Roman" w:hAnsi="Arial" w:cs="Arial"/>
          <w:b/>
          <w:bCs/>
          <w:sz w:val="28"/>
          <w:szCs w:val="28"/>
          <w:lang w:eastAsia="sr-Latn-RS"/>
        </w:rPr>
        <w:t xml:space="preserve">Član 22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Neto količina je količina punjenja, odnosno količina hrane pre pakovanja izražena brojčanom vrednošću i jedinicom fizičke veličine.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Neto količina upakovane hrane izražava se: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u jedinicama za tečnost: litar (l), centilitar (cl) ili mililitar (ml) - kod tečnosti;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u jedinicama za masu: kilogram (kg) ili gram (g) - kod drugih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stava 2. ovog člana količina punjenja upakovane hrane može da bude izražena i na drugi način, u skladu sa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Pravila za navođenje neto količine iz stava 1. ovog člana, uključujući i posebne slučajeve u kojima nije potrebno navesti neto količinu, data su u Prilogu 9 - Navođenje neto količine, koji je odštampan uz ovaj pravilnik i čini njegov sastavni deo (u daljem tekstu: Prilog 9).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47" w:name="str_25"/>
      <w:bookmarkEnd w:id="47"/>
      <w:r w:rsidRPr="005B6886">
        <w:rPr>
          <w:rFonts w:ascii="Arial" w:eastAsia="Times New Roman" w:hAnsi="Arial" w:cs="Arial"/>
          <w:b/>
          <w:bCs/>
          <w:sz w:val="28"/>
          <w:szCs w:val="28"/>
          <w:lang w:eastAsia="sr-Latn-RS"/>
        </w:rPr>
        <w:t xml:space="preserve">đ) Rok trajanja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Navođenje roka trajanja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48" w:name="clan_23"/>
      <w:bookmarkEnd w:id="48"/>
      <w:r w:rsidRPr="005B6886">
        <w:rPr>
          <w:rFonts w:ascii="Arial" w:eastAsia="Times New Roman" w:hAnsi="Arial" w:cs="Arial"/>
          <w:b/>
          <w:bCs/>
          <w:sz w:val="28"/>
          <w:szCs w:val="28"/>
          <w:lang w:eastAsia="sr-Latn-RS"/>
        </w:rPr>
        <w:t xml:space="preserve">Član 23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Rok trajanja hrane je datum do kojeg hrana zadržava svoja karakteristična svojstva pri odgovarajućem čuvanju i skladištenju.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Rok trajanja navodi se rečima: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"najbolje upotrebiti do... " - kada datum uključuje oznaku dana;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"najbolje upotrebiti do kraja" - u ostalim slučajevima.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Posle reči iz stava 2. ovog člana navodi se datum ili podatak o tome gde se datum nalazi na ambalaži.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stava 2. ovog člana rok trajanja hrane koja je sa mikrobiološkog stanovišta brzo kvarljiva i koja posle kraćeg vremenskog perioda može da predstavlja neposrednu opasnost za zdravlje ljudi navodi se rečima: "upotrebljivo do" posle čega se navodi datum ili podatak o tome gde se datum nalazi na ambalaži.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Pravila za navođenje roka trajanja i datuma zamrzavanja, kao i slučajevi u kojima nije potrebno navođenje roka trajanja data su u Prilogu 10 - Navođenje roka trajanja i datuma zamrzavanja, koji je odštampan uz ovaj pravilnik i čini njegov sastavni deo (u daljem tekstu: Prilog 10).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49" w:name="str_26"/>
      <w:bookmarkEnd w:id="49"/>
      <w:r w:rsidRPr="005B6886">
        <w:rPr>
          <w:rFonts w:ascii="Arial" w:eastAsia="Times New Roman" w:hAnsi="Arial" w:cs="Arial"/>
          <w:b/>
          <w:bCs/>
          <w:sz w:val="28"/>
          <w:szCs w:val="28"/>
          <w:lang w:eastAsia="sr-Latn-RS"/>
        </w:rPr>
        <w:t xml:space="preserve">e) Posebni uslovi čuvanja ili upotrebe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0" w:name="clan_24"/>
      <w:bookmarkEnd w:id="50"/>
      <w:r w:rsidRPr="005B6886">
        <w:rPr>
          <w:rFonts w:ascii="Arial" w:eastAsia="Times New Roman" w:hAnsi="Arial" w:cs="Arial"/>
          <w:b/>
          <w:bCs/>
          <w:sz w:val="28"/>
          <w:szCs w:val="28"/>
          <w:lang w:eastAsia="sr-Latn-RS"/>
        </w:rPr>
        <w:t xml:space="preserve">Član 24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slučajevima u kojima hrana zahteva posebne uslove čuvanja i/ili upotrebe, te uslove treba navesti na deklaraciji.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Kako bi se obezbedilo odgovarajuće čuvanje ili upotreba hrane nakon otvaranja ambalaže, prema potrebi se na ambalaži i/ili etiketi, navode uslovi čuvanja i/ili rok za upotrebu hrane nakon otvaranja.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51" w:name="str_27"/>
      <w:bookmarkEnd w:id="51"/>
      <w:r w:rsidRPr="005B6886">
        <w:rPr>
          <w:rFonts w:ascii="Arial" w:eastAsia="Times New Roman" w:hAnsi="Arial" w:cs="Arial"/>
          <w:b/>
          <w:bCs/>
          <w:sz w:val="28"/>
          <w:szCs w:val="28"/>
          <w:lang w:eastAsia="sr-Latn-RS"/>
        </w:rPr>
        <w:t xml:space="preserve">ž) Uputstvo za upotrebu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2" w:name="clan_25"/>
      <w:bookmarkEnd w:id="52"/>
      <w:r w:rsidRPr="005B6886">
        <w:rPr>
          <w:rFonts w:ascii="Arial" w:eastAsia="Times New Roman" w:hAnsi="Arial" w:cs="Arial"/>
          <w:b/>
          <w:bCs/>
          <w:sz w:val="28"/>
          <w:szCs w:val="28"/>
          <w:lang w:eastAsia="sr-Latn-RS"/>
        </w:rPr>
        <w:t xml:space="preserve">Član 25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Uputstvo za upotrebu hrane navodi se na način kojim se obezbeđuje odgovarajuća i pravilna upotreba hrane.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53" w:name="str_28"/>
      <w:bookmarkEnd w:id="53"/>
      <w:r w:rsidRPr="005B6886">
        <w:rPr>
          <w:rFonts w:ascii="Arial" w:eastAsia="Times New Roman" w:hAnsi="Arial" w:cs="Arial"/>
          <w:b/>
          <w:bCs/>
          <w:sz w:val="28"/>
          <w:szCs w:val="28"/>
          <w:lang w:eastAsia="sr-Latn-RS"/>
        </w:rPr>
        <w:t xml:space="preserve">z) Zemlja porekla ili zemlja i mesto porekla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4" w:name="clan_26"/>
      <w:bookmarkEnd w:id="54"/>
      <w:r w:rsidRPr="005B6886">
        <w:rPr>
          <w:rFonts w:ascii="Arial" w:eastAsia="Times New Roman" w:hAnsi="Arial" w:cs="Arial"/>
          <w:b/>
          <w:bCs/>
          <w:sz w:val="28"/>
          <w:szCs w:val="28"/>
          <w:lang w:eastAsia="sr-Latn-RS"/>
        </w:rPr>
        <w:t xml:space="preserve">Član 26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Zemlja porekla ili zemlja i mesto porekla navodi se na deklaraciji za: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svinjsko meso - sveže, rashlađeno ili zamrznuto, obuhvaćeno tarifnom oznakom 0203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ovčije i kozje meso - sveže, rashlađeno ili zamrznuto, obuhvaćeno tarifnom oznakom 0204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3) meso i ostale jestive klanične proizvode od živine iz tarifnog broja 0105 - sveže, rashlađeno ili zamrznuto, obuhvaćeni tarifnom oznakom ex 0207,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goveđe meso i druge klanične proizvode od goveđeg mesa koji su obuhvaćeni tarifnim oznakama 0201, 0202, 0206 10 95 i 0206 29 91,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med, u skladu sa propisima kojim se uređuje kvalitet meda;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voće i povrće - sveže, sušeno i zamrznuto;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ribu i proizvode ribarstva obuhvaćene glavom tri i tarifnim oznakama 1504, 1603, 1604, 1605, 1902 20 10, 2301 20, 2309 90 10, 0511 91 10, 0511 91 90 i 1212 21,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 maslinovo ulje, u skladu sa propisima kojim se uređuje kvalitet jestivog maslinovog ulja i jestivog ulja komine masline;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jaja i proizvode od jaja, obuhvaćene tarifnim oznakama 0407 11 00, 0407 19 11, 0407 19 19, 0407 21 00, 0407 29 10, 0407 90 10, 0408 11 80, 0408 19 81, 0408 19 89, 0408 91 80 i 0408 99 80, u skladu sa posebnim aktom kojim se uređuju nomenklature carinske tarife.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Zemlja porekla ili zemlja i mesto porekla navodi se i u drugim slučajevima ako bi izostavljanje tog podatka dovelo potrošača u zabludu u pogledu zemlje ili mesta porekla hrane, a posebno ako bi informacije o hrani ili deklaracija u celini, mogle ukazati na to da hrana potiče iz druge zemlje ili mesta porekla.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su zemlja porekla ili zemlja i mesto porekla navedeni, ali ne odgovaraju zemlji porekla ili zemlji i mestu porekla glavnog sastojka hrane, potrebno 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navesti i zemlju porekla ili zemlju i mesto porekla glavnog sastojka,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2) navesti da se zemlja porekla ili zemlja i mesto porekla glavnog sastojka razlikuju od zemlje porekla ili zemlje i mesta porekla hrane.</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Način navođenja zemlje porekla ili zemlje i mesta porekla glavnog sastojka dat je u Prilogu 10a - Način navođenja zemlje porekla ili zemlje i mesta porekla glavnog sastojka, koji je odštampan uz ovaj pravilnik i čini njegov sastavni deo.</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Primena ovog člana ne isključuje zahteve deklarisanja koji su propisani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Odredbe ovog člana ne primenjuju se na oznake geografskog porekla uređene zakonom kojim se uređuju oznake geografskog porekla, zakonom kojim se uređuju jaka alkoholna pića, odnosno zakonom kojim se uređuje vino, na oznake zaštićene u skladu sa međunarodnim sporazumima, kao ni na registrovane </w:t>
      </w:r>
      <w:r w:rsidRPr="005B6886">
        <w:rPr>
          <w:rFonts w:ascii="Arial" w:eastAsia="Times New Roman" w:hAnsi="Arial" w:cs="Arial"/>
          <w:sz w:val="25"/>
          <w:szCs w:val="25"/>
          <w:lang w:eastAsia="sr-Latn-RS"/>
        </w:rPr>
        <w:lastRenderedPageBreak/>
        <w:t>žigove, ako ti žigovi čine oznaku porekla, u skladu sa zakonom kojim se uređuju žigovi.</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55" w:name="str_29"/>
      <w:bookmarkEnd w:id="55"/>
      <w:r w:rsidRPr="005B6886">
        <w:rPr>
          <w:rFonts w:ascii="Arial" w:eastAsia="Times New Roman" w:hAnsi="Arial" w:cs="Arial"/>
          <w:b/>
          <w:bCs/>
          <w:sz w:val="28"/>
          <w:szCs w:val="28"/>
          <w:lang w:eastAsia="sr-Latn-RS"/>
        </w:rPr>
        <w:t xml:space="preserve">i) Sadržaj alkohola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6" w:name="clan_27"/>
      <w:bookmarkEnd w:id="56"/>
      <w:r w:rsidRPr="005B6886">
        <w:rPr>
          <w:rFonts w:ascii="Arial" w:eastAsia="Times New Roman" w:hAnsi="Arial" w:cs="Arial"/>
          <w:b/>
          <w:bCs/>
          <w:sz w:val="28"/>
          <w:szCs w:val="28"/>
          <w:lang w:eastAsia="sr-Latn-RS"/>
        </w:rPr>
        <w:t xml:space="preserve">Član 27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Stvarni sadržaj alkohola, odnosno stvarna alkoholna jačina izražena zapreminom, navodi se kod svih pića koja sadrže više od 1,2% vol alkohola.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stava 1. ovog člana, stvarni sadržaj alkohola za pića obuhvaćena carinskim tarifnim brojem 22 04, a u skladu sa posebnim aktom kojim se uređuju nomenklature carinske tarife, označava se u skladu sa posebnim propisima kojima se uređuje kvalitet, deklarisanje i označavanje vina.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Stvarni sadržaj alkohola za pića koja sadrže više od 1,2% vol alkohola, izuzev onih iz stava 2. ovog člana, navodi se u skladu sa Prilogom 11 - Sadržaj alkohola, koji je odštampan uz ovaj pravilnik i čini njegov sastavni deo (u daljem tekstu: Prilog 11).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57" w:name="str_30"/>
      <w:bookmarkEnd w:id="57"/>
      <w:r w:rsidRPr="005B6886">
        <w:rPr>
          <w:rFonts w:ascii="Arial" w:eastAsia="Times New Roman" w:hAnsi="Arial" w:cs="Arial"/>
          <w:b/>
          <w:bCs/>
          <w:sz w:val="28"/>
          <w:szCs w:val="28"/>
          <w:lang w:eastAsia="sr-Latn-RS"/>
        </w:rPr>
        <w:t xml:space="preserve">j) Serija ili lot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Označavanje serije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8" w:name="clan_28"/>
      <w:bookmarkEnd w:id="58"/>
      <w:r w:rsidRPr="005B6886">
        <w:rPr>
          <w:rFonts w:ascii="Arial" w:eastAsia="Times New Roman" w:hAnsi="Arial" w:cs="Arial"/>
          <w:b/>
          <w:bCs/>
          <w:sz w:val="28"/>
          <w:szCs w:val="28"/>
          <w:lang w:eastAsia="sr-Latn-RS"/>
        </w:rPr>
        <w:t xml:space="preserve">Član 28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Hrana koja se stavlja u promet ima oznaku pripadajuće serije ili lota (u daljem tekstu: serija).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Serija podrazumeva grupu jedinica hrane koja je prerađena, proizvedena ili pakovana u gotovo jednakim uslovima.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Seriju određuje i označava subjekt u poslovanju hranom koji hranu proizvodi i/ili pakuje i/ili prvi put stavlja u promet.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Oznaka serije sastoji se od broja serije ispred kojeg stoji veliko slovo "L", a koja se stavlja na ambalažu prethodno upakovane hrane ili na etiketu koja ide uz nju.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neupakovane hrane oznaka serije stavlja se na posebnu ambalažu ako se hrana na prodajnom mestu drži u njoj ili u nedostatku adekvatne ambalaže, na prateći dokument.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slučajevima u kojima oznaka serije može jasno da se razlikuje od ostalih oznaka, može da se navede samo broj serije.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Slučajevi u kojima nije potrebno navođenje serije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59" w:name="clan_29"/>
      <w:bookmarkEnd w:id="59"/>
      <w:r w:rsidRPr="005B6886">
        <w:rPr>
          <w:rFonts w:ascii="Arial" w:eastAsia="Times New Roman" w:hAnsi="Arial" w:cs="Arial"/>
          <w:b/>
          <w:bCs/>
          <w:sz w:val="28"/>
          <w:szCs w:val="28"/>
          <w:lang w:eastAsia="sr-Latn-RS"/>
        </w:rPr>
        <w:t xml:space="preserve">Član 29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Izuzetno od odredbe člana 28. stav 1. ovog pravilnika, označavanje serije nije potrebno u slučaju: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poljoprivrednih proizvoda koji se prodaju ili isporučuju na privremeno skladištenje, pripremu ili pakovanje, koji su namenjeni za dalju preradu i koji se sakupljaju neposredno na mestu pripreme i dalje prerade;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kada se hrana nudi na prodaju krajnjem potrošaču kao neupakovana ili pakovana na zahtev krajnjeg potrošača na mestu prodaje ili je prepakovana za neposrednu prodaju;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3) kada je hrana upakovana u ambalažu čija je površina najveće stranice manja od 10 cm</w:t>
      </w:r>
      <w:r w:rsidRPr="005B6886">
        <w:rPr>
          <w:rFonts w:ascii="Arial" w:eastAsia="Times New Roman" w:hAnsi="Arial" w:cs="Arial"/>
          <w:sz w:val="15"/>
          <w:szCs w:val="15"/>
          <w:vertAlign w:val="superscript"/>
          <w:lang w:eastAsia="sr-Latn-RS"/>
        </w:rPr>
        <w:t>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pojedinačnog pakovanja, ako se oznaka serije nalazi na zbirnom pakovanju.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Oznaku serije nije potrebno navoditi u slučaju hrane koja je označena rokom trajanja koji sadrži dan i mesec i godinu, u tom redosledu. </w:t>
      </w:r>
    </w:p>
    <w:p w:rsidR="005B6886" w:rsidRPr="005B6886" w:rsidRDefault="005B6886" w:rsidP="005B6886">
      <w:pPr>
        <w:spacing w:before="240" w:after="240" w:line="240" w:lineRule="auto"/>
        <w:jc w:val="center"/>
        <w:rPr>
          <w:rFonts w:ascii="Arial" w:eastAsia="Times New Roman" w:hAnsi="Arial" w:cs="Arial"/>
          <w:i/>
          <w:iCs/>
          <w:sz w:val="28"/>
          <w:szCs w:val="28"/>
          <w:lang w:eastAsia="sr-Latn-RS"/>
        </w:rPr>
      </w:pPr>
      <w:r w:rsidRPr="005B6886">
        <w:rPr>
          <w:rFonts w:ascii="Arial" w:eastAsia="Times New Roman" w:hAnsi="Arial" w:cs="Arial"/>
          <w:i/>
          <w:iCs/>
          <w:sz w:val="28"/>
          <w:szCs w:val="28"/>
          <w:lang w:eastAsia="sr-Latn-RS"/>
        </w:rPr>
        <w:t xml:space="preserve">Pića koja sadrže više od 1,2% vol alkohola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60" w:name="clan_30"/>
      <w:bookmarkEnd w:id="60"/>
      <w:r w:rsidRPr="005B6886">
        <w:rPr>
          <w:rFonts w:ascii="Arial" w:eastAsia="Times New Roman" w:hAnsi="Arial" w:cs="Arial"/>
          <w:b/>
          <w:bCs/>
          <w:sz w:val="28"/>
          <w:szCs w:val="28"/>
          <w:lang w:eastAsia="sr-Latn-RS"/>
        </w:rPr>
        <w:t xml:space="preserve">Član 30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Kod pića koja sadrže više od 1,2% vol alkohola nije potrebno navoditi spisak sastojaka, osim u slučajevima kada je to propisano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stava 1. ovog člana, ako piće sadrži sastojke iz Priloga 1 ovog pravilnika, ti sastojci se navode na deklaraciji, tako što se ispred naziva takvog sastojka navodi reč: "sadrži".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61" w:name="str_31"/>
      <w:bookmarkEnd w:id="61"/>
      <w:r w:rsidRPr="005B6886">
        <w:rPr>
          <w:rFonts w:ascii="Arial" w:eastAsia="Times New Roman" w:hAnsi="Arial" w:cs="Arial"/>
          <w:b/>
          <w:bCs/>
          <w:i/>
          <w:iCs/>
          <w:sz w:val="28"/>
          <w:szCs w:val="28"/>
          <w:lang w:eastAsia="sr-Latn-RS"/>
        </w:rPr>
        <w:t xml:space="preserve">4. Nutritivna deklaracija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62" w:name="str_32"/>
      <w:bookmarkEnd w:id="62"/>
      <w:r w:rsidRPr="005B6886">
        <w:rPr>
          <w:rFonts w:ascii="Arial" w:eastAsia="Times New Roman" w:hAnsi="Arial" w:cs="Arial"/>
          <w:b/>
          <w:bCs/>
          <w:sz w:val="28"/>
          <w:szCs w:val="28"/>
          <w:lang w:eastAsia="sr-Latn-RS"/>
        </w:rPr>
        <w:t xml:space="preserve">Sadržaj nutritivne deklaracije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63" w:name="clan_31"/>
      <w:bookmarkEnd w:id="63"/>
      <w:r w:rsidRPr="005B6886">
        <w:rPr>
          <w:rFonts w:ascii="Arial" w:eastAsia="Times New Roman" w:hAnsi="Arial" w:cs="Arial"/>
          <w:b/>
          <w:bCs/>
          <w:sz w:val="28"/>
          <w:szCs w:val="28"/>
          <w:lang w:eastAsia="sr-Latn-RS"/>
        </w:rPr>
        <w:t xml:space="preserve">Član 31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Obavezna nutritivna deklaracija sadrži sledeće podatke: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energetsku vrednost;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količinu masti, zasićenih masnih kiselina, ugljenih hidrata, šećera, proteina i soli.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je primenljivo, u neposrednoj blizini nutritivne deklaracije može da se nalazi izjava da je sadržaj soli isključivo posledica prirodno prisutnog natrijuma.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Sadržaj obavezne nutritivne deklaracije iz stava 1. ovog člana može da se dopuni navođenjem količine jedne ili više hranljivih materija, i to: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1) mononezasićenih masnih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polinezasićenih masnih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poliola;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skroba;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vlakana;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bilo kog vitamina ili minerala iz Priloga 12 Deo A tačka 1. ovog pravilnika, koji su prisutni u značajnim količinama, kako je utvrđeno u Prilogu 12 Deo A tačka 2.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označavanje upakovane hrane uključuje obaveznu nutritivnu deklaraciju iz stava 1. ovog člana, na deklaraciji se može ponoviti jedan od podataka: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energetska vrednost,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energetska vrednost zajedno sa količinama masti, zasićenih masnih kiselina, šećera i soli.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deklaracija pića koja sadrže više od 1,2% vol alkohola sadrži nutritivnu deklaraciju, izuzetno od člana 37. stav 1. ovog pravilnika, može da se navede samo energetska vrednost.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deklaracija neupakovane hrane sadrži nutritivnu deklaraciju, izuzetno od člana 37. stav 1. ovog pravilnika, može da se navede samo: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energetska vrednost,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energetska vrednost zajedno sa količinama masti, zasićenih masnih kiselina, šećera i soli.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64" w:name="str_33"/>
      <w:bookmarkEnd w:id="64"/>
      <w:r w:rsidRPr="005B6886">
        <w:rPr>
          <w:rFonts w:ascii="Arial" w:eastAsia="Times New Roman" w:hAnsi="Arial" w:cs="Arial"/>
          <w:b/>
          <w:bCs/>
          <w:sz w:val="28"/>
          <w:szCs w:val="28"/>
          <w:lang w:eastAsia="sr-Latn-RS"/>
        </w:rPr>
        <w:t xml:space="preserve">Područje primene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65" w:name="clan_32"/>
      <w:bookmarkEnd w:id="65"/>
      <w:r w:rsidRPr="005B6886">
        <w:rPr>
          <w:rFonts w:ascii="Arial" w:eastAsia="Times New Roman" w:hAnsi="Arial" w:cs="Arial"/>
          <w:b/>
          <w:bCs/>
          <w:sz w:val="28"/>
          <w:szCs w:val="28"/>
          <w:lang w:eastAsia="sr-Latn-RS"/>
        </w:rPr>
        <w:t xml:space="preserve">Član 32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Odredbe ovog pravilnika kojima se uređuje nutritivna deklaracija ne primenjuju se 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dodatke ishrani definisane propisom kojim je uređena oblast dodataka ishrani (dijetetski suplementi);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prirodne mineralne vode, prirodne izvorske vode i stone vode.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Odredbe ovog pravilnika kojima se uređuje nutritivna deklaracija primenjuju se na hranu za odojčad i malu decu, hranu za posebne medicinske namene i hranu za </w:t>
      </w:r>
      <w:r w:rsidRPr="005B6886">
        <w:rPr>
          <w:rFonts w:ascii="Arial" w:eastAsia="Times New Roman" w:hAnsi="Arial" w:cs="Arial"/>
          <w:sz w:val="25"/>
          <w:szCs w:val="25"/>
          <w:lang w:eastAsia="sr-Latn-RS"/>
        </w:rPr>
        <w:lastRenderedPageBreak/>
        <w:t xml:space="preserve">osobe na dijeti za mršavljenje namenjenu kao zamena za kompletnu dnevnu ishranu, ako posebnim propisima nije drugačije uređeno.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66" w:name="str_34"/>
      <w:bookmarkEnd w:id="66"/>
      <w:r w:rsidRPr="005B6886">
        <w:rPr>
          <w:rFonts w:ascii="Arial" w:eastAsia="Times New Roman" w:hAnsi="Arial" w:cs="Arial"/>
          <w:b/>
          <w:bCs/>
          <w:sz w:val="28"/>
          <w:szCs w:val="28"/>
          <w:lang w:eastAsia="sr-Latn-RS"/>
        </w:rPr>
        <w:t xml:space="preserve">Izračunavanje energetske vrednosti hrane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67" w:name="clan_33"/>
      <w:bookmarkEnd w:id="67"/>
      <w:r w:rsidRPr="005B6886">
        <w:rPr>
          <w:rFonts w:ascii="Arial" w:eastAsia="Times New Roman" w:hAnsi="Arial" w:cs="Arial"/>
          <w:b/>
          <w:bCs/>
          <w:sz w:val="28"/>
          <w:szCs w:val="28"/>
          <w:lang w:eastAsia="sr-Latn-RS"/>
        </w:rPr>
        <w:t xml:space="preserve">Član 33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koja se navodi na deklaraciji izračunava se na osnovu konverzionih faktora datih u Prilogu 13 - Konverzioni faktori, koji je odštampan uz ovaj pravilnik i čini njegov sastavni deo (u daljem tekstu: Prilog 13).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iz člana 31. ovog pravilnika koja se navodi na deklaraciji odnosi se na hranu u prodaji.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mogu se odnositi i na hranu posle pripreme, pod uslovom da su uputstva za pripremu hrane dovoljno detaljna i da se informacije odnose na hranu pripremljenu za konzumiranje.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Navedene vrednosti su u odnosu na svaki pojedinačni slučaj, prosečne vrednosti koje se dobijaju na osnovu: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analize hrane proizvođača;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proračuna na osnovu poznatih ili stvarnih prosečnih vrednosti upotrebljenih sastojaka,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proračuna iz utvrđenih i opšte prihvaćenih podataka.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68" w:name="str_35"/>
      <w:bookmarkEnd w:id="68"/>
      <w:r w:rsidRPr="005B6886">
        <w:rPr>
          <w:rFonts w:ascii="Arial" w:eastAsia="Times New Roman" w:hAnsi="Arial" w:cs="Arial"/>
          <w:b/>
          <w:bCs/>
          <w:sz w:val="28"/>
          <w:szCs w:val="28"/>
          <w:lang w:eastAsia="sr-Latn-RS"/>
        </w:rPr>
        <w:t xml:space="preserve">Izražavanje energetske vrednosti i količine hranljivih materija na 100 g ili 100 ml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69" w:name="clan_34"/>
      <w:bookmarkEnd w:id="69"/>
      <w:r w:rsidRPr="005B6886">
        <w:rPr>
          <w:rFonts w:ascii="Arial" w:eastAsia="Times New Roman" w:hAnsi="Arial" w:cs="Arial"/>
          <w:b/>
          <w:bCs/>
          <w:sz w:val="28"/>
          <w:szCs w:val="28"/>
          <w:lang w:eastAsia="sr-Latn-RS"/>
        </w:rPr>
        <w:t xml:space="preserve">Član 34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iz člana 31. ovog pravilnika, izražava se u mernim jedinicama navedenim u Prilogu 14 - Navođenje i prikazivanje hranljivih vrednosti, koji je odštampan uz ovaj pravilnik i čini njegov sastavni deo (u daljem tekstu: Prilog 14).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iz člana 31. ovog pravilnika izražava se na 100 g ili 100 ml.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postoji, navod o vitaminima i mineralima navodi se u skladu sa stavom 2. ovog člana, ali i kao procenat od referentnog unosa iz Priloga 12 Deo A tačka 1. ovog pravilnika, na 100 g ili 100 ml.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iz člana 31. st. 1, 4, 5. i 6. ovog pravilnika, pored načina izražavanja iz stava 2. ovog člana, mogu se po potrebi izraziti kao procenat od referentnog unosa iz Priloga 12 - Referentni unosi, Deo B </w:t>
      </w:r>
      <w:r w:rsidRPr="005B6886">
        <w:rPr>
          <w:rFonts w:ascii="Arial" w:eastAsia="Times New Roman" w:hAnsi="Arial" w:cs="Arial"/>
          <w:sz w:val="25"/>
          <w:szCs w:val="25"/>
          <w:lang w:eastAsia="sr-Latn-RS"/>
        </w:rPr>
        <w:lastRenderedPageBreak/>
        <w:t xml:space="preserve">- Referentni unos energije i odabranih hranljivih sastojaka osim vitamina i minerala (odrasli), koji je odštampan uz ovaj pravilnik i čini njegov sastavni deo (u daljem tekstu: Prilog 12 Deo B), na 100 g ili 100 ml. U tom slučaju, u neposrednoj blizini tog podatka navodi se izjava: "Referentni unos za prosečnu odraslu osobu (8 400 kJ /2 000 kcal)".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70" w:name="str_36"/>
      <w:bookmarkEnd w:id="70"/>
      <w:r w:rsidRPr="005B6886">
        <w:rPr>
          <w:rFonts w:ascii="Arial" w:eastAsia="Times New Roman" w:hAnsi="Arial" w:cs="Arial"/>
          <w:b/>
          <w:bCs/>
          <w:sz w:val="28"/>
          <w:szCs w:val="28"/>
          <w:lang w:eastAsia="sr-Latn-RS"/>
        </w:rPr>
        <w:t xml:space="preserve">Izražavanje energetske vrednosti i količine hranljivih materija po porciji ili potrošačkoj jedinici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1" w:name="clan_35"/>
      <w:bookmarkEnd w:id="71"/>
      <w:r w:rsidRPr="005B6886">
        <w:rPr>
          <w:rFonts w:ascii="Arial" w:eastAsia="Times New Roman" w:hAnsi="Arial" w:cs="Arial"/>
          <w:b/>
          <w:bCs/>
          <w:sz w:val="28"/>
          <w:szCs w:val="28"/>
          <w:lang w:eastAsia="sr-Latn-RS"/>
        </w:rPr>
        <w:t xml:space="preserve">Član 35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i količina hranljivih materija iz člana 31. ovog pravilnika, može da se izrazi po porciji i/ili potrošačkoj jedinici koju krajnji potrošač lako raspoznaje, pod uslovom da je količina porcije ili potrošačke jedinice data na etiketi i da je na ambalaži naznačen broj porcija i/ili potrošačkih jedinica, u sledećim slučajevima: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pored oblika izražavanja na 100 g ili 100 ml iz člana 34. stav 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pored oblika izražavanja na 100 g ili 100 ml za vitamine i minerale, iz člana 34. stav 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pored ili umesto oblika izražavanja na 100 g ili 100 ml iz člana 34. stav 4.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člana 34. stav 2. ovog pravilnika, u slučajevima iz člana 31. stav 4. tačka 2) ovog pravilnika, količina hranljivih materija i/ili procenat referentnog unosa iz Priloga 12 Deo B ovog pravilnika, može se izraziti samo po porciji ili potrošačkoj jedinici. U tom slučaju, energetska vrednost se izražava na 100 g ili 100 ml i po porciji ili potrošačkoj jedinici.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člana 34. stav 2. ovog pravilnika, u slučajevima iz člana 31. stav 6. ovog pravilnika, energetska vrednost i količina hranljivih materija i/ili procenat referentnog unosa iz Priloga 12 Deo B ovog pravilnika, može se izraziti samo po porciji ili potrošačkoj jedinici.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Porcija ili potrošačka jedinica navodi se u neposrednoj blizini nutritivne deklaracije.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72" w:name="str_37"/>
      <w:bookmarkEnd w:id="72"/>
      <w:r w:rsidRPr="005B6886">
        <w:rPr>
          <w:rFonts w:ascii="Arial" w:eastAsia="Times New Roman" w:hAnsi="Arial" w:cs="Arial"/>
          <w:b/>
          <w:bCs/>
          <w:sz w:val="28"/>
          <w:szCs w:val="28"/>
          <w:lang w:eastAsia="sr-Latn-RS"/>
        </w:rPr>
        <w:t xml:space="preserve">Prikazivanje energetske vrednosti i količine hranljivih materija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3" w:name="clan_36"/>
      <w:bookmarkEnd w:id="73"/>
      <w:r w:rsidRPr="005B6886">
        <w:rPr>
          <w:rFonts w:ascii="Arial" w:eastAsia="Times New Roman" w:hAnsi="Arial" w:cs="Arial"/>
          <w:b/>
          <w:bCs/>
          <w:sz w:val="28"/>
          <w:szCs w:val="28"/>
          <w:lang w:eastAsia="sr-Latn-RS"/>
        </w:rPr>
        <w:t xml:space="preserve">Član 36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člana 31. st. 1. i 3. ovog pravilnika nalaze se u istom vidnom polju i prikazuju se zajedno, u obliku tabele sa brojevima ili navedeni u linijskom obliku ako je površina ambalaže mala. Podaci se navode redosledom datim u Prilogu 14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Podaci iz člana 31. stav 4. ovog pravilnika prikazuju se u glavnom vidnom polju, upotrebom slova čija je veličina definisana članom 10. stav 3. ovog pravilnika. Ovi podaci mogu se prikazati u tabelarnom, linijskom ili drugom obliku.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Podaci iz člana 31. st. 5. i 6. ovog pravilnika mogu se prikazati u tabelarnom, linijskom ili drugom obliku.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su energetska vrednost ili količina jedne ili više hranljivih materija u proizvodu zanemarljivi, podaci o tome mogu se zameniti izjavom "Sadrži zanemarljive količine..", koja se navodi u neposrednoj blizini nutritivne deklaracije, ako ona postoji. </w:t>
      </w:r>
    </w:p>
    <w:p w:rsidR="005B6886" w:rsidRPr="005B6886" w:rsidRDefault="005B6886" w:rsidP="005B6886">
      <w:pPr>
        <w:spacing w:after="0" w:line="240" w:lineRule="auto"/>
        <w:jc w:val="center"/>
        <w:rPr>
          <w:rFonts w:ascii="Arial" w:eastAsia="Times New Roman" w:hAnsi="Arial" w:cs="Arial"/>
          <w:sz w:val="36"/>
          <w:szCs w:val="36"/>
          <w:lang w:eastAsia="sr-Latn-RS"/>
        </w:rPr>
      </w:pPr>
      <w:bookmarkStart w:id="74" w:name="str_38"/>
      <w:bookmarkEnd w:id="74"/>
      <w:r w:rsidRPr="005B6886">
        <w:rPr>
          <w:rFonts w:ascii="Arial" w:eastAsia="Times New Roman" w:hAnsi="Arial" w:cs="Arial"/>
          <w:sz w:val="36"/>
          <w:szCs w:val="36"/>
          <w:lang w:eastAsia="sr-Latn-RS"/>
        </w:rPr>
        <w:t xml:space="preserve">IV DOBROVOLJNE INFORMACIJE O HRANI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75" w:name="str_39"/>
      <w:bookmarkEnd w:id="75"/>
      <w:r w:rsidRPr="005B6886">
        <w:rPr>
          <w:rFonts w:ascii="Arial" w:eastAsia="Times New Roman" w:hAnsi="Arial" w:cs="Arial"/>
          <w:b/>
          <w:bCs/>
          <w:i/>
          <w:iCs/>
          <w:sz w:val="28"/>
          <w:szCs w:val="28"/>
          <w:lang w:eastAsia="sr-Latn-RS"/>
        </w:rPr>
        <w:t xml:space="preserve">Navođenje dobrovoljnih informacija o hrani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6" w:name="clan_37"/>
      <w:bookmarkEnd w:id="76"/>
      <w:r w:rsidRPr="005B6886">
        <w:rPr>
          <w:rFonts w:ascii="Arial" w:eastAsia="Times New Roman" w:hAnsi="Arial" w:cs="Arial"/>
          <w:b/>
          <w:bCs/>
          <w:sz w:val="28"/>
          <w:szCs w:val="28"/>
          <w:lang w:eastAsia="sr-Latn-RS"/>
        </w:rPr>
        <w:t xml:space="preserve">Član 37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se podaci iz čl. 8. i 9. ovog pravilnika pružaju dobrovoljno treba da ispune uslove iz čl. 15-36.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Informacije o hrani koje se pružaju dobrovoljno navode se: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 način kojim se ne obmanjuje krajnji potrošač, u skladu sa članom 4.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tako da budu tačne, jasne i lako razumljive;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tako da budu zasnovane na relevantnim naučnim podacima, kada je to potrebno.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Informacija o odsutnosti ili smanjenoj prisutnosti glutena u hrani navodi se u skladu sa propisom kojim se uređuje zdravstvena ispravnost dijetetskih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U slučaju nenamernog prisustva sastojaka koji su poreklom od toplokrvnih životinja, na posnoj hrani mogu se istovremeno navesti reč: "posno" i informacija o mogućem prisustvu sastojaka koji mogu da izazovu alergije i/ili intolerancije, koji su rezultat unakrsnog kontakta sa sastojcima posne hrane, ako su preduzete sve mere predostrožnosti u skladu sa dobrom proizvođačkom i higijenskom praksom.</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77" w:name="str_40"/>
      <w:bookmarkEnd w:id="77"/>
      <w:r w:rsidRPr="005B6886">
        <w:rPr>
          <w:rFonts w:ascii="Arial" w:eastAsia="Times New Roman" w:hAnsi="Arial" w:cs="Arial"/>
          <w:b/>
          <w:bCs/>
          <w:i/>
          <w:iCs/>
          <w:sz w:val="28"/>
          <w:szCs w:val="28"/>
          <w:lang w:eastAsia="sr-Latn-RS"/>
        </w:rPr>
        <w:t xml:space="preserve">Prikazivanje dobrovoljnih informacija o hrani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8" w:name="clan_38"/>
      <w:bookmarkEnd w:id="78"/>
      <w:r w:rsidRPr="005B6886">
        <w:rPr>
          <w:rFonts w:ascii="Arial" w:eastAsia="Times New Roman" w:hAnsi="Arial" w:cs="Arial"/>
          <w:b/>
          <w:bCs/>
          <w:sz w:val="28"/>
          <w:szCs w:val="28"/>
          <w:lang w:eastAsia="sr-Latn-RS"/>
        </w:rPr>
        <w:t xml:space="preserve">Član 38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Dobrovoljne informacije o hrani ne mogu zauzimati prostor na deklaraciji koji je namenjen obaveznim informacijama o hrani.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r w:rsidRPr="005B6886">
        <w:rPr>
          <w:rFonts w:ascii="Arial" w:eastAsia="Times New Roman" w:hAnsi="Arial" w:cs="Arial"/>
          <w:b/>
          <w:bCs/>
          <w:sz w:val="28"/>
          <w:szCs w:val="28"/>
          <w:lang w:eastAsia="sr-Latn-RS"/>
        </w:rPr>
        <w:lastRenderedPageBreak/>
        <w:t xml:space="preserve">Aluzije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79" w:name="clan_39"/>
      <w:bookmarkEnd w:id="79"/>
      <w:r w:rsidRPr="005B6886">
        <w:rPr>
          <w:rFonts w:ascii="Arial" w:eastAsia="Times New Roman" w:hAnsi="Arial" w:cs="Arial"/>
          <w:b/>
          <w:bCs/>
          <w:sz w:val="28"/>
          <w:szCs w:val="28"/>
          <w:lang w:eastAsia="sr-Latn-RS"/>
        </w:rPr>
        <w:t xml:space="preserve">Član 39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Kod deklarisanja i reklamiranja hrane aluzija na kategoriju jakog alkoholnog pića ili geografsku oznaku jakog alkoholnog pića ne može se nalaziti u istom redu kao trgovačko ime, naziv marke proizvoda ili popularni naziv, kao i naziv koji je zaštićen pravima intelektualne svojine. </w:t>
      </w:r>
    </w:p>
    <w:p w:rsidR="005B6886" w:rsidRPr="005B6886" w:rsidRDefault="005B6886" w:rsidP="005B6886">
      <w:pPr>
        <w:spacing w:after="0" w:line="240" w:lineRule="auto"/>
        <w:jc w:val="center"/>
        <w:rPr>
          <w:rFonts w:ascii="Arial" w:eastAsia="Times New Roman" w:hAnsi="Arial" w:cs="Arial"/>
          <w:sz w:val="36"/>
          <w:szCs w:val="36"/>
          <w:lang w:eastAsia="sr-Latn-RS"/>
        </w:rPr>
      </w:pPr>
      <w:bookmarkStart w:id="80" w:name="str_41"/>
      <w:bookmarkEnd w:id="80"/>
      <w:r w:rsidRPr="005B6886">
        <w:rPr>
          <w:rFonts w:ascii="Arial" w:eastAsia="Times New Roman" w:hAnsi="Arial" w:cs="Arial"/>
          <w:sz w:val="36"/>
          <w:szCs w:val="36"/>
          <w:lang w:eastAsia="sr-Latn-RS"/>
        </w:rPr>
        <w:t xml:space="preserve">V ZAVRŠNE ODREDBE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81" w:name="str_42"/>
      <w:bookmarkEnd w:id="81"/>
      <w:r w:rsidRPr="005B6886">
        <w:rPr>
          <w:rFonts w:ascii="Arial" w:eastAsia="Times New Roman" w:hAnsi="Arial" w:cs="Arial"/>
          <w:b/>
          <w:bCs/>
          <w:i/>
          <w:iCs/>
          <w:sz w:val="28"/>
          <w:szCs w:val="28"/>
          <w:lang w:eastAsia="sr-Latn-RS"/>
        </w:rPr>
        <w:t xml:space="preserve">Prestanak važenja ranijeg propisa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82" w:name="clan_40"/>
      <w:bookmarkEnd w:id="82"/>
      <w:r w:rsidRPr="005B6886">
        <w:rPr>
          <w:rFonts w:ascii="Arial" w:eastAsia="Times New Roman" w:hAnsi="Arial" w:cs="Arial"/>
          <w:b/>
          <w:bCs/>
          <w:sz w:val="28"/>
          <w:szCs w:val="28"/>
          <w:lang w:eastAsia="sr-Latn-RS"/>
        </w:rPr>
        <w:t xml:space="preserve">Član 40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Danom početka primene ovog pravilnika prestaju da važe Pravilnik o deklarisanju, označavanju i reklamiranju hrane ("Službeni glasnik Republike Srbije", br. 85/13 i 101/13), osim odredbe člana 47. tog pravilnika i Pravilnik o kvalitetu usitnjenog mesa, poluproizvoda od mesa i proizvoda od mesa ("Službeni glasnik RS", br. 94/15 i 104/15) u delu koji se odnosi na sadržaj kolagena u proteinima usitnjenog mesa. </w:t>
      </w:r>
    </w:p>
    <w:p w:rsidR="005B6886" w:rsidRPr="005B6886" w:rsidRDefault="005B6886" w:rsidP="005B6886">
      <w:pPr>
        <w:spacing w:before="240" w:after="240" w:line="240" w:lineRule="auto"/>
        <w:jc w:val="center"/>
        <w:rPr>
          <w:rFonts w:ascii="Arial" w:eastAsia="Times New Roman" w:hAnsi="Arial" w:cs="Arial"/>
          <w:b/>
          <w:bCs/>
          <w:i/>
          <w:iCs/>
          <w:sz w:val="28"/>
          <w:szCs w:val="28"/>
          <w:lang w:eastAsia="sr-Latn-RS"/>
        </w:rPr>
      </w:pPr>
      <w:bookmarkStart w:id="83" w:name="str_43"/>
      <w:bookmarkEnd w:id="83"/>
      <w:r w:rsidRPr="005B6886">
        <w:rPr>
          <w:rFonts w:ascii="Arial" w:eastAsia="Times New Roman" w:hAnsi="Arial" w:cs="Arial"/>
          <w:b/>
          <w:bCs/>
          <w:i/>
          <w:iCs/>
          <w:sz w:val="28"/>
          <w:szCs w:val="28"/>
          <w:lang w:eastAsia="sr-Latn-RS"/>
        </w:rPr>
        <w:t xml:space="preserve">Stupanje na snagu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bookmarkStart w:id="84" w:name="clan_41"/>
      <w:bookmarkEnd w:id="84"/>
      <w:r w:rsidRPr="005B6886">
        <w:rPr>
          <w:rFonts w:ascii="Arial" w:eastAsia="Times New Roman" w:hAnsi="Arial" w:cs="Arial"/>
          <w:b/>
          <w:bCs/>
          <w:sz w:val="28"/>
          <w:szCs w:val="28"/>
          <w:lang w:eastAsia="sr-Latn-RS"/>
        </w:rPr>
        <w:t xml:space="preserve">Član 41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Ovaj pravilnik stupa na snagu osmog dana od dana objavljivanja u "Službenom glasniku Republike Srbije", a primenjuje se od 15. juna 2018. godine.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w:t>
      </w:r>
    </w:p>
    <w:p w:rsidR="005B6886" w:rsidRPr="005B6886" w:rsidRDefault="005B6886" w:rsidP="005B6886">
      <w:pPr>
        <w:spacing w:before="100" w:beforeAutospacing="1" w:after="100" w:afterAutospacing="1" w:line="240" w:lineRule="auto"/>
        <w:jc w:val="center"/>
        <w:rPr>
          <w:rFonts w:ascii="Arial" w:eastAsia="Times New Roman" w:hAnsi="Arial" w:cs="Arial"/>
          <w:b/>
          <w:bCs/>
          <w:i/>
          <w:iCs/>
          <w:sz w:val="28"/>
          <w:szCs w:val="28"/>
          <w:lang w:eastAsia="sr-Latn-RS"/>
        </w:rPr>
      </w:pPr>
      <w:r w:rsidRPr="005B6886">
        <w:rPr>
          <w:rFonts w:ascii="Arial" w:eastAsia="Times New Roman" w:hAnsi="Arial" w:cs="Arial"/>
          <w:b/>
          <w:bCs/>
          <w:i/>
          <w:iCs/>
          <w:sz w:val="28"/>
          <w:szCs w:val="28"/>
          <w:lang w:eastAsia="sr-Latn-RS"/>
        </w:rPr>
        <w:t>Samostalni članovi Pravilnika o izmeni</w:t>
      </w:r>
      <w:r w:rsidRPr="005B6886">
        <w:rPr>
          <w:rFonts w:ascii="Arial" w:eastAsia="Times New Roman" w:hAnsi="Arial" w:cs="Arial"/>
          <w:b/>
          <w:bCs/>
          <w:i/>
          <w:iCs/>
          <w:sz w:val="28"/>
          <w:szCs w:val="28"/>
          <w:lang w:eastAsia="sr-Latn-RS"/>
        </w:rPr>
        <w:br/>
        <w:t xml:space="preserve">Pravilnika o deklarisanju, označavanju i reklamiranju hrane </w:t>
      </w:r>
    </w:p>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("Sl. glasnik RS", br. 16/2018)</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r w:rsidRPr="005B6886">
        <w:rPr>
          <w:rFonts w:ascii="Arial" w:eastAsia="Times New Roman" w:hAnsi="Arial" w:cs="Arial"/>
          <w:b/>
          <w:bCs/>
          <w:sz w:val="28"/>
          <w:szCs w:val="28"/>
          <w:lang w:eastAsia="sr-Latn-RS"/>
        </w:rPr>
        <w:t xml:space="preserve">Član 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Hrana upakovana u ambalažu i deklarisana, odnosno označena do dana početka primene ovog pravilnika, a koja ne ispunjava uslove propisane ovim pravilnikom, može se staviti u promet do isteka roka trajanja, a najkasnije do 31. decembra 2018. godine. </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r w:rsidRPr="005B6886">
        <w:rPr>
          <w:rFonts w:ascii="Arial" w:eastAsia="Times New Roman" w:hAnsi="Arial" w:cs="Arial"/>
          <w:b/>
          <w:bCs/>
          <w:sz w:val="28"/>
          <w:szCs w:val="28"/>
          <w:lang w:eastAsia="sr-Latn-RS"/>
        </w:rPr>
        <w:t xml:space="preserve">Član 3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Ovaj pravilnik stupa na snagu osmog dana od dana objavljivanja u "Službenom glasniku Republike Srbije", a primenjuje se od 15. juna 2018. godine.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w:t>
      </w:r>
    </w:p>
    <w:p w:rsidR="005B6886" w:rsidRPr="005B6886" w:rsidRDefault="005B6886" w:rsidP="005B6886">
      <w:pPr>
        <w:spacing w:before="100" w:beforeAutospacing="1" w:after="100" w:afterAutospacing="1" w:line="240" w:lineRule="auto"/>
        <w:jc w:val="center"/>
        <w:rPr>
          <w:rFonts w:ascii="Arial" w:eastAsia="Times New Roman" w:hAnsi="Arial" w:cs="Arial"/>
          <w:b/>
          <w:bCs/>
          <w:i/>
          <w:iCs/>
          <w:sz w:val="28"/>
          <w:szCs w:val="28"/>
          <w:lang w:eastAsia="sr-Latn-RS"/>
        </w:rPr>
      </w:pPr>
      <w:r w:rsidRPr="005B6886">
        <w:rPr>
          <w:rFonts w:ascii="Arial" w:eastAsia="Times New Roman" w:hAnsi="Arial" w:cs="Arial"/>
          <w:b/>
          <w:bCs/>
          <w:i/>
          <w:iCs/>
          <w:sz w:val="28"/>
          <w:szCs w:val="28"/>
          <w:lang w:eastAsia="sr-Latn-RS"/>
        </w:rPr>
        <w:t xml:space="preserve">Samostalni član Pravilnika o dopuni </w:t>
      </w:r>
      <w:r w:rsidRPr="005B6886">
        <w:rPr>
          <w:rFonts w:ascii="Arial" w:eastAsia="Times New Roman" w:hAnsi="Arial" w:cs="Arial"/>
          <w:b/>
          <w:bCs/>
          <w:i/>
          <w:iCs/>
          <w:sz w:val="28"/>
          <w:szCs w:val="28"/>
          <w:lang w:eastAsia="sr-Latn-RS"/>
        </w:rPr>
        <w:br/>
        <w:t xml:space="preserve">Pravilnika o deklarisanju, označavanju i reklamiranju hrane </w:t>
      </w:r>
    </w:p>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("Sl. glasnik RS", br. 17/2020)</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r w:rsidRPr="005B6886">
        <w:rPr>
          <w:rFonts w:ascii="Arial" w:eastAsia="Times New Roman" w:hAnsi="Arial" w:cs="Arial"/>
          <w:b/>
          <w:bCs/>
          <w:sz w:val="28"/>
          <w:szCs w:val="28"/>
          <w:lang w:eastAsia="sr-Latn-RS"/>
        </w:rPr>
        <w:t xml:space="preserve">Član 2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Ovaj pravilnik stupa na snagu narednog dana od dana objavljivanja u "Službenom glasniku Republike Srbije", a primenjuje se od 1. marta 2020. godine.</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w:t>
      </w:r>
    </w:p>
    <w:p w:rsidR="005B6886" w:rsidRPr="005B6886" w:rsidRDefault="005B6886" w:rsidP="005B6886">
      <w:pPr>
        <w:spacing w:before="100" w:beforeAutospacing="1" w:after="100" w:afterAutospacing="1" w:line="240" w:lineRule="auto"/>
        <w:jc w:val="center"/>
        <w:rPr>
          <w:rFonts w:ascii="Arial" w:eastAsia="Times New Roman" w:hAnsi="Arial" w:cs="Arial"/>
          <w:b/>
          <w:bCs/>
          <w:i/>
          <w:iCs/>
          <w:sz w:val="28"/>
          <w:szCs w:val="28"/>
          <w:lang w:eastAsia="sr-Latn-RS"/>
        </w:rPr>
      </w:pPr>
      <w:r w:rsidRPr="005B6886">
        <w:rPr>
          <w:rFonts w:ascii="Arial" w:eastAsia="Times New Roman" w:hAnsi="Arial" w:cs="Arial"/>
          <w:b/>
          <w:bCs/>
          <w:i/>
          <w:iCs/>
          <w:sz w:val="28"/>
          <w:szCs w:val="28"/>
          <w:lang w:eastAsia="sr-Latn-RS"/>
        </w:rPr>
        <w:t>Samostalni član Pravilnika o dopunama</w:t>
      </w:r>
      <w:r w:rsidRPr="005B6886">
        <w:rPr>
          <w:rFonts w:ascii="Arial" w:eastAsia="Times New Roman" w:hAnsi="Arial" w:cs="Arial"/>
          <w:b/>
          <w:bCs/>
          <w:i/>
          <w:iCs/>
          <w:sz w:val="28"/>
          <w:szCs w:val="28"/>
          <w:lang w:eastAsia="sr-Latn-RS"/>
        </w:rPr>
        <w:br/>
        <w:t xml:space="preserve">Pravilnika o deklarisanju, označavanju i reklamiranju hrane </w:t>
      </w:r>
    </w:p>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("Sl. glasnik RS", br. 118/2020)</w:t>
      </w:r>
    </w:p>
    <w:p w:rsidR="005B6886" w:rsidRPr="005B6886" w:rsidRDefault="005B6886" w:rsidP="005B6886">
      <w:pPr>
        <w:spacing w:before="240" w:after="120" w:line="240" w:lineRule="auto"/>
        <w:jc w:val="center"/>
        <w:rPr>
          <w:rFonts w:ascii="Arial" w:eastAsia="Times New Roman" w:hAnsi="Arial" w:cs="Arial"/>
          <w:b/>
          <w:bCs/>
          <w:sz w:val="28"/>
          <w:szCs w:val="28"/>
          <w:lang w:eastAsia="sr-Latn-RS"/>
        </w:rPr>
      </w:pPr>
      <w:r w:rsidRPr="005B6886">
        <w:rPr>
          <w:rFonts w:ascii="Arial" w:eastAsia="Times New Roman" w:hAnsi="Arial" w:cs="Arial"/>
          <w:b/>
          <w:bCs/>
          <w:sz w:val="28"/>
          <w:szCs w:val="28"/>
          <w:lang w:eastAsia="sr-Latn-RS"/>
        </w:rPr>
        <w:t xml:space="preserve">Član 5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Ovaj pravilnik stupa na snagu osmog dana od dana objavljivanja u "Službenom glasniku Republike Srbije", osim odredaba člana 1. stav 1, čl. 2. i 4, koje se primenjuju od 1. marta 2022. godine.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85" w:name="str_44"/>
      <w:bookmarkEnd w:id="85"/>
      <w:r w:rsidRPr="005B6886">
        <w:rPr>
          <w:rFonts w:ascii="Arial" w:eastAsia="Times New Roman" w:hAnsi="Arial" w:cs="Arial"/>
          <w:b/>
          <w:bCs/>
          <w:sz w:val="36"/>
          <w:szCs w:val="36"/>
          <w:lang w:eastAsia="sr-Latn-RS"/>
        </w:rPr>
        <w:t xml:space="preserve">Prilog 1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SASTOJCI KOJI MOGU DA IZAZOVU ALERGIJE </w:t>
      </w:r>
      <w:r w:rsidRPr="005B6886">
        <w:rPr>
          <w:rFonts w:ascii="Arial" w:eastAsia="Times New Roman" w:hAnsi="Arial" w:cs="Arial"/>
          <w:b/>
          <w:bCs/>
          <w:sz w:val="36"/>
          <w:szCs w:val="36"/>
          <w:lang w:eastAsia="sr-Latn-RS"/>
        </w:rPr>
        <w:br/>
        <w:t xml:space="preserve">I/ILI INTOLERANCIJE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koji mogu da izazovu alergije i/ili intolerancije su: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žitarice koje sadrže gluten, tj. pšenica (poput pira i pšenice khorasan), raž, ječam, ovas i varijeteti dobijeni njihovim ukrštanjem, kao i proizvodi od tih žitarica, osim: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(1) glukoznog sirupa na bazi pšenice, uključujući i dekstrozu</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(2) maltodekstrina na bazi pšenice</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glukoznih sirupa na bazi ječma,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žitarica koje se koriste za proizvodnju alkoholnih destilata, uključujući etil alkohol poljoprivrednog porekla;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ljuskari (rakovi) i proizvodi od ljuskara;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3) jaja i proizvodi od jaja;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riba i proizvodi ribarstva osim: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ribljeg želatina koji se koristi kao nosač za vitamine i karotenoidne pripravke,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ribljeg želatina ili želatina iz ribljeg mehura (Isinglass) za bistrenje piva i vina;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kikiriki i proizvodi od kikirikija;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soja i proizvodi od soje, osim: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(1) potpuno rafinisanog sojinog ulja i masti</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prirodnog ekstrata bogatog tokoferolima (E 306), prirodnog D-alfa tokoferola, D-alfa tokoferola acetata, D-alfa tokoferolsukcinata poreklom iz soje,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izdvojenog fitosterola i fitosterola estri iz ulja soje,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biljnog stanola estara proizvedenog iz sterola ulja soje;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mleko i proizvodi od mleka (uključujući laktozu), osim: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surutke koja se koristi za proizvodnju alkoholnih destilata uključujući etil alkohol poljoprivrednog porekla,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laktitola;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8) jezgrasto voće: badem (</w:t>
      </w:r>
      <w:r w:rsidRPr="005B6886">
        <w:rPr>
          <w:rFonts w:ascii="Arial" w:eastAsia="Times New Roman" w:hAnsi="Arial" w:cs="Arial"/>
          <w:i/>
          <w:iCs/>
          <w:sz w:val="25"/>
          <w:szCs w:val="25"/>
          <w:lang w:eastAsia="sr-Latn-RS"/>
        </w:rPr>
        <w:t>communis L.</w:t>
      </w:r>
      <w:r w:rsidRPr="005B6886">
        <w:rPr>
          <w:rFonts w:ascii="Arial" w:eastAsia="Times New Roman" w:hAnsi="Arial" w:cs="Arial"/>
          <w:sz w:val="25"/>
          <w:szCs w:val="25"/>
          <w:lang w:eastAsia="sr-Latn-RS"/>
        </w:rPr>
        <w:t>), lešnik (</w:t>
      </w:r>
      <w:r w:rsidRPr="005B6886">
        <w:rPr>
          <w:rFonts w:ascii="Arial" w:eastAsia="Times New Roman" w:hAnsi="Arial" w:cs="Arial"/>
          <w:i/>
          <w:iCs/>
          <w:sz w:val="25"/>
          <w:szCs w:val="25"/>
          <w:lang w:eastAsia="sr-Latn-RS"/>
        </w:rPr>
        <w:t>Corylus avellana</w:t>
      </w:r>
      <w:r w:rsidRPr="005B6886">
        <w:rPr>
          <w:rFonts w:ascii="Arial" w:eastAsia="Times New Roman" w:hAnsi="Arial" w:cs="Arial"/>
          <w:sz w:val="25"/>
          <w:szCs w:val="25"/>
          <w:lang w:eastAsia="sr-Latn-RS"/>
        </w:rPr>
        <w:t>), orah (</w:t>
      </w:r>
      <w:r w:rsidRPr="005B6886">
        <w:rPr>
          <w:rFonts w:ascii="Arial" w:eastAsia="Times New Roman" w:hAnsi="Arial" w:cs="Arial"/>
          <w:i/>
          <w:iCs/>
          <w:sz w:val="25"/>
          <w:szCs w:val="25"/>
          <w:lang w:eastAsia="sr-Latn-RS"/>
        </w:rPr>
        <w:t>Juglans regia</w:t>
      </w:r>
      <w:r w:rsidRPr="005B6886">
        <w:rPr>
          <w:rFonts w:ascii="Arial" w:eastAsia="Times New Roman" w:hAnsi="Arial" w:cs="Arial"/>
          <w:sz w:val="25"/>
          <w:szCs w:val="25"/>
          <w:lang w:eastAsia="sr-Latn-RS"/>
        </w:rPr>
        <w:t>), indijski orah (</w:t>
      </w:r>
      <w:r w:rsidRPr="005B6886">
        <w:rPr>
          <w:rFonts w:ascii="Arial" w:eastAsia="Times New Roman" w:hAnsi="Arial" w:cs="Arial"/>
          <w:i/>
          <w:iCs/>
          <w:sz w:val="25"/>
          <w:szCs w:val="25"/>
          <w:lang w:eastAsia="sr-Latn-RS"/>
        </w:rPr>
        <w:t>Anacardium occidentale</w:t>
      </w:r>
      <w:r w:rsidRPr="005B6886">
        <w:rPr>
          <w:rFonts w:ascii="Arial" w:eastAsia="Times New Roman" w:hAnsi="Arial" w:cs="Arial"/>
          <w:sz w:val="25"/>
          <w:szCs w:val="25"/>
          <w:lang w:eastAsia="sr-Latn-RS"/>
        </w:rPr>
        <w:t>), pekan orah (</w:t>
      </w:r>
      <w:r w:rsidRPr="005B6886">
        <w:rPr>
          <w:rFonts w:ascii="Arial" w:eastAsia="Times New Roman" w:hAnsi="Arial" w:cs="Arial"/>
          <w:i/>
          <w:iCs/>
          <w:sz w:val="25"/>
          <w:szCs w:val="25"/>
          <w:lang w:eastAsia="sr-Latn-RS"/>
        </w:rPr>
        <w:t>Carya illinoiesis</w:t>
      </w:r>
      <w:r w:rsidRPr="005B6886">
        <w:rPr>
          <w:rFonts w:ascii="Arial" w:eastAsia="Times New Roman" w:hAnsi="Arial" w:cs="Arial"/>
          <w:sz w:val="25"/>
          <w:szCs w:val="25"/>
          <w:lang w:eastAsia="sr-Latn-RS"/>
        </w:rPr>
        <w:t>), brazilski orah (</w:t>
      </w:r>
      <w:r w:rsidRPr="005B6886">
        <w:rPr>
          <w:rFonts w:ascii="Arial" w:eastAsia="Times New Roman" w:hAnsi="Arial" w:cs="Arial"/>
          <w:i/>
          <w:iCs/>
          <w:sz w:val="25"/>
          <w:szCs w:val="25"/>
          <w:lang w:eastAsia="sr-Latn-RS"/>
        </w:rPr>
        <w:t>Bertholettia excelsa</w:t>
      </w:r>
      <w:r w:rsidRPr="005B6886">
        <w:rPr>
          <w:rFonts w:ascii="Arial" w:eastAsia="Times New Roman" w:hAnsi="Arial" w:cs="Arial"/>
          <w:sz w:val="25"/>
          <w:szCs w:val="25"/>
          <w:lang w:eastAsia="sr-Latn-RS"/>
        </w:rPr>
        <w:t>), pistać (</w:t>
      </w:r>
      <w:r w:rsidRPr="005B6886">
        <w:rPr>
          <w:rFonts w:ascii="Arial" w:eastAsia="Times New Roman" w:hAnsi="Arial" w:cs="Arial"/>
          <w:i/>
          <w:iCs/>
          <w:sz w:val="25"/>
          <w:szCs w:val="25"/>
          <w:lang w:eastAsia="sr-Latn-RS"/>
        </w:rPr>
        <w:t>Pistacia vera</w:t>
      </w:r>
      <w:r w:rsidRPr="005B6886">
        <w:rPr>
          <w:rFonts w:ascii="Arial" w:eastAsia="Times New Roman" w:hAnsi="Arial" w:cs="Arial"/>
          <w:sz w:val="25"/>
          <w:szCs w:val="25"/>
          <w:lang w:eastAsia="sr-Latn-RS"/>
        </w:rPr>
        <w:t>), makadamia orah i Queensland orah (</w:t>
      </w:r>
      <w:r w:rsidRPr="005B6886">
        <w:rPr>
          <w:rFonts w:ascii="Arial" w:eastAsia="Times New Roman" w:hAnsi="Arial" w:cs="Arial"/>
          <w:i/>
          <w:iCs/>
          <w:sz w:val="25"/>
          <w:szCs w:val="25"/>
          <w:lang w:eastAsia="sr-Latn-RS"/>
        </w:rPr>
        <w:t>Maccadamia ternifolia</w:t>
      </w:r>
      <w:r w:rsidRPr="005B6886">
        <w:rPr>
          <w:rFonts w:ascii="Arial" w:eastAsia="Times New Roman" w:hAnsi="Arial" w:cs="Arial"/>
          <w:sz w:val="25"/>
          <w:szCs w:val="25"/>
          <w:lang w:eastAsia="sr-Latn-RS"/>
        </w:rPr>
        <w:t xml:space="preserve">) i njihovi proizvodi, osim: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jezgrastog voća koje se koristi za proizvodnju alkoholnih destilata uključujući etil alkohol poljoprivrednog porekla;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celer i proizvodi od celera;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slačica i proizvodi od slačice;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seme susama i proizvodi od susama;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12) sumpor-dioksid i sulfiti u koncentracijama većim od 10 mg/kg ili 10 mg/l izraženo kao SO</w:t>
      </w:r>
      <w:r w:rsidRPr="005B6886">
        <w:rPr>
          <w:rFonts w:ascii="Arial" w:eastAsia="Times New Roman" w:hAnsi="Arial" w:cs="Arial"/>
          <w:sz w:val="15"/>
          <w:szCs w:val="15"/>
          <w:vertAlign w:val="subscript"/>
          <w:lang w:eastAsia="sr-Latn-RS"/>
        </w:rPr>
        <w:t>2</w:t>
      </w:r>
      <w:r w:rsidRPr="005B6886">
        <w:rPr>
          <w:rFonts w:ascii="Arial" w:eastAsia="Times New Roman" w:hAnsi="Arial" w:cs="Arial"/>
          <w:sz w:val="25"/>
          <w:szCs w:val="25"/>
          <w:lang w:eastAsia="sr-Latn-RS"/>
        </w:rPr>
        <w:t xml:space="preserve">, koji se izračunava za proizvode koji su spremni za potrošnju ili koji su rekonstituisani u skladu sa uputstvom proizvođača;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13) lupina i proizvodi od lupine;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školjkaši i ostali mekušci i njihovi proizvodi.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________________</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r w:rsidRPr="005B6886">
        <w:rPr>
          <w:rFonts w:ascii="Arial" w:eastAsia="Times New Roman" w:hAnsi="Arial" w:cs="Arial"/>
          <w:i/>
          <w:iCs/>
          <w:sz w:val="25"/>
          <w:szCs w:val="25"/>
          <w:lang w:eastAsia="sr-Latn-RS"/>
        </w:rPr>
        <w:t xml:space="preserve">I njihovih proizvoda, u slučaju da proces kojem su podvrgnuti neće povisiti nivo koji uzrokuje alergije za odgovarajući proizvod od koga potiču, a koji je procenjen od strane EFSA-e.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86" w:name="str_45"/>
      <w:bookmarkEnd w:id="86"/>
      <w:r w:rsidRPr="005B6886">
        <w:rPr>
          <w:rFonts w:ascii="Arial" w:eastAsia="Times New Roman" w:hAnsi="Arial" w:cs="Arial"/>
          <w:b/>
          <w:bCs/>
          <w:sz w:val="36"/>
          <w:szCs w:val="36"/>
          <w:lang w:eastAsia="sr-Latn-RS"/>
        </w:rPr>
        <w:t xml:space="preserve">Prilog 2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HRANA ČIJA OZNAKA TREBA DA UKLJUČI JEDAN </w:t>
      </w:r>
      <w:r w:rsidRPr="005B6886">
        <w:rPr>
          <w:rFonts w:ascii="Arial" w:eastAsia="Times New Roman" w:hAnsi="Arial" w:cs="Arial"/>
          <w:b/>
          <w:bCs/>
          <w:sz w:val="36"/>
          <w:szCs w:val="36"/>
          <w:lang w:eastAsia="sr-Latn-RS"/>
        </w:rPr>
        <w:br/>
        <w:t xml:space="preserve">ILI VIŠE DODATNIH PODATAKA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48"/>
        <w:gridCol w:w="5108"/>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VRSTA ILI KATEGORIJA HRANE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DODATNI PODACI - NAVODI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Prehrambeni proizvodi pakovani u određenim gasovima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Prehrambeni proizvodi čiji je rok trajanja produžen uz pomoć gasova za pakovanje koji su definisani propisom kojim se uređuje upotreba prehrambenih aditiva.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"pakovano u zaštitnoj atmosferi"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2. Prehrambeni proizvodi koji sadrže zaslađivače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2.1. Prehrambeni proizvodi koji sadrže zaslađivač ili zaslađivače koji su u skladu sa važećim propisom kojim se uređuje upotreba prehrambenih aditiva.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 zaslađivačem/zaslađivačima", ovaj navod treba da bude uz naziv hrane.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2.2. Prehrambeni proizvodi koji istovremeno sadrže i dodati šećer ili šećere i zaslađivač ili zaslađivače koji su u skladu sa propisom kojim se uređuje upotreba prehrambenih aditiva.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 šećerom/šećerima i zaslađivačem/zaslađivačima" ova izjava se dodaje nazivu hrane.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2.3. Prehrambeni proizvodi koji sadrže aspartam/aspartam-acesulfam, u skladu sa propisom kojim se uređuje upotreba prehrambenih aditiva.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"sadrži aspartam (izvor fenilalanina)" treba da se navede na etiketi ako su aspartam/aspartam-acesulfam so navedeni u spisku sastojaka samo E brojem.</w:t>
            </w:r>
            <w:r w:rsidRPr="005B6886">
              <w:rPr>
                <w:rFonts w:ascii="Arial" w:eastAsia="Times New Roman" w:hAnsi="Arial" w:cs="Arial"/>
                <w:sz w:val="25"/>
                <w:szCs w:val="25"/>
                <w:lang w:eastAsia="sr-Latn-RS"/>
              </w:rPr>
              <w:br/>
              <w:t xml:space="preserve">"sadrži izvor fenilalanina" treba da se navede na etiketi u slučajevima kada je aspartam/aspartam-acesulfam so naveden u spisku sastojaka svojim specifičnim nazivom.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2.4. Prehrambeni proizvodi koji sadrže više od 10% dodatih poliola sa pozitivne liste aditiva, u skladu </w:t>
            </w:r>
            <w:r w:rsidRPr="005B6886">
              <w:rPr>
                <w:rFonts w:ascii="Arial" w:eastAsia="Times New Roman" w:hAnsi="Arial" w:cs="Arial"/>
                <w:sz w:val="25"/>
                <w:szCs w:val="25"/>
                <w:lang w:eastAsia="sr-Latn-RS"/>
              </w:rPr>
              <w:lastRenderedPageBreak/>
              <w:t xml:space="preserve">sa propisom kojim se uređuje upotreba prehrambenih aditiva.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"prekomerna upotreba može da izazove laksativni efekat".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lastRenderedPageBreak/>
              <w:t xml:space="preserve">3. Prehrambeni proizvodi koji sadrže glicirizinsku kiselinu ili njenu amonijumovu so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3.1. Konditorski proizvodi ili pića koja sadrže glicirizinsku kiselinu ili njenu amonijumovu so usled dodavanja supstance/supstanci kao takve ili sladića (slatkog korena) </w:t>
            </w:r>
            <w:r w:rsidRPr="005B6886">
              <w:rPr>
                <w:rFonts w:ascii="Arial" w:eastAsia="Times New Roman" w:hAnsi="Arial" w:cs="Arial"/>
                <w:i/>
                <w:iCs/>
                <w:sz w:val="25"/>
                <w:szCs w:val="25"/>
                <w:lang w:eastAsia="sr-Latn-RS"/>
              </w:rPr>
              <w:t>Glycyrrhiza glabra</w:t>
            </w:r>
            <w:r w:rsidRPr="005B6886">
              <w:rPr>
                <w:rFonts w:ascii="Arial" w:eastAsia="Times New Roman" w:hAnsi="Arial" w:cs="Arial"/>
                <w:sz w:val="25"/>
                <w:szCs w:val="25"/>
                <w:lang w:eastAsia="sr-Latn-RS"/>
              </w:rPr>
              <w:t xml:space="preserve">, u koncentracijama od 100 mg/kg ili 10 mg/l ili višim.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"sadrži sladić" dodaje se odmah iza spiska sastojaka, osim ako je izraz "sladić" već uključen u spisak sastojaka ili u naziv hrane. U odsustvu spiska sastojaka, ova napomena se navodi posle naziva hrane.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3.2. Konditorski proizvodi koji sadrže glicirizinsku kiselinu ili njenu amonijumovu so usled dodavanja supstance/supstanci kao takvih ili sladića </w:t>
            </w:r>
            <w:r w:rsidRPr="005B6886">
              <w:rPr>
                <w:rFonts w:ascii="Arial" w:eastAsia="Times New Roman" w:hAnsi="Arial" w:cs="Arial"/>
                <w:i/>
                <w:iCs/>
                <w:sz w:val="25"/>
                <w:szCs w:val="25"/>
                <w:lang w:eastAsia="sr-Latn-RS"/>
              </w:rPr>
              <w:t>Glycyrrhiza glabra</w:t>
            </w:r>
            <w:r w:rsidRPr="005B6886">
              <w:rPr>
                <w:rFonts w:ascii="Arial" w:eastAsia="Times New Roman" w:hAnsi="Arial" w:cs="Arial"/>
                <w:sz w:val="25"/>
                <w:szCs w:val="25"/>
                <w:lang w:eastAsia="sr-Latn-RS"/>
              </w:rPr>
              <w:t xml:space="preserve">, u koncentracijama od 4 g/kg ili višim.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"sadrži sladić - osobe sa povišenim krvnim pritiskom trebalo bi da izbegavaju prekomernu upotrebu" dodaje se odmah iza spiska sastojaka. U odsustvu spiska sastojaka, ta napomena dopunjuje naziv hrane.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3.3. Pića koja sadrže glicirizinsku kiselinu ili njenu amonijumovu so usled dodavanja supstance/supstanci kao takvih ili sladića </w:t>
            </w:r>
            <w:r w:rsidRPr="005B6886">
              <w:rPr>
                <w:rFonts w:ascii="Arial" w:eastAsia="Times New Roman" w:hAnsi="Arial" w:cs="Arial"/>
                <w:i/>
                <w:iCs/>
                <w:sz w:val="25"/>
                <w:szCs w:val="25"/>
                <w:lang w:eastAsia="sr-Latn-RS"/>
              </w:rPr>
              <w:t>Glycyrrhiza glabra</w:t>
            </w:r>
            <w:r w:rsidRPr="005B6886">
              <w:rPr>
                <w:rFonts w:ascii="Arial" w:eastAsia="Times New Roman" w:hAnsi="Arial" w:cs="Arial"/>
                <w:sz w:val="25"/>
                <w:szCs w:val="25"/>
                <w:lang w:eastAsia="sr-Latn-RS"/>
              </w:rPr>
              <w:t xml:space="preserve"> u koncentracijama od 50 mg/l ili višim, ili od 300 mg/l ili višim u slučaju pića sa sadržajem alkohola 1,2% vol i više</w:t>
            </w:r>
            <w:r w:rsidRPr="005B6886">
              <w:rPr>
                <w:rFonts w:ascii="Arial" w:eastAsia="Times New Roman" w:hAnsi="Arial" w:cs="Arial"/>
                <w:sz w:val="15"/>
                <w:szCs w:val="15"/>
                <w:vertAlign w:val="superscript"/>
                <w:lang w:eastAsia="sr-Latn-RS"/>
              </w:rPr>
              <w:t>(1)</w:t>
            </w:r>
            <w:r w:rsidRPr="005B6886">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"sadrži sladić - osobe sa povišenim krvnim pritiskom trebalo bi da izbegavaju prekomernu upotrebu" navodi se odmah iza spiska sastojaka. U odsustvu spiska sastojaka, ta napomena dopunjuje naziv hrane.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4. Pića sa visokim sadržajem kofeina ili hrana sa dodatkom kofeina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4.1. Pića, osim pića na bazi kafe, čaja ili ekstrakata kafe ili čaja čiji naziv sadrži izraz "kafa" ili "čaj", koja su:</w:t>
            </w:r>
            <w:r w:rsidRPr="005B6886">
              <w:rPr>
                <w:rFonts w:ascii="Arial" w:eastAsia="Times New Roman" w:hAnsi="Arial" w:cs="Arial"/>
                <w:sz w:val="25"/>
                <w:szCs w:val="25"/>
                <w:lang w:eastAsia="sr-Latn-RS"/>
              </w:rPr>
              <w:br/>
              <w:t xml:space="preserve">- namenjena upotrebi bez promene i sadrže kofein, iz bilo kog izvora, u količini većoj od 150 mg/l,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u koncentrovanom ili dehidriranom obliku koja nakon rekonstitucije sadrže kofein, iz bilo kog izvora, u količini većoj od 150 mg/l.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"Visok sadržaj kofeina. Ne preporučuje se deci, trudnicama ili dojiljama" treba da stoji u istom vidnom polju kao i naziv pića, nakon čega se u skladu sa članom 10. stav 4. ovog pravilnika, u zagradi navodi sadržaj kofeina izražen u mg na 100 ml.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4.2. Prehrambeni proizvodi osim pića, u koje se kofein dodaje u fiziološke svrhe.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Napomena "Sadrži kofein. Ne preporučuje se deci, trudnicama ili dojiljama" treba da stoji u istom vidnom polju kao i naziv hrane, nakon </w:t>
            </w:r>
            <w:r w:rsidRPr="005B6886">
              <w:rPr>
                <w:rFonts w:ascii="Arial" w:eastAsia="Times New Roman" w:hAnsi="Arial" w:cs="Arial"/>
                <w:sz w:val="25"/>
                <w:szCs w:val="25"/>
                <w:lang w:eastAsia="sr-Latn-RS"/>
              </w:rPr>
              <w:lastRenderedPageBreak/>
              <w:t xml:space="preserve">čega se u skladu sa članom 10. stav 4. ovog pravilnika, u zagradi navodi sadržaj kofeina izražen u mg na 100 g/ml. U slučaju dodataka hrani, sadržaj kofeina se izražava po porciji koja je na deklaraciji preporučena za dnevnu potrošnju.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lastRenderedPageBreak/>
              <w:t xml:space="preserve">5. Prehrambeni proizvodi kojima su dodati fitosteroli, estri fitosterola, fitostanoli ili estri fitostanola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5.1. Prehrambeni proizvodi ili sastojci hrane kojima su dodati fitosteroli, estri fitosterola, fitostanoli ili estri fitostanola.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1) Napomena "sa dodatim biljnim sterolima" ili "sa dodatim biljnim stanolima" u istom vidnom polju kao i naziv hrane;</w:t>
            </w:r>
            <w:r w:rsidRPr="005B6886">
              <w:rPr>
                <w:rFonts w:ascii="Arial" w:eastAsia="Times New Roman" w:hAnsi="Arial" w:cs="Arial"/>
                <w:sz w:val="25"/>
                <w:szCs w:val="25"/>
                <w:lang w:eastAsia="sr-Latn-RS"/>
              </w:rPr>
              <w:br/>
              <w:t>2) količina dodatih fitosterola, estara fitosterola, fitostanola ili estara fitostanola (izražena u % ili g slobodnog biljnog sterola/biljnog stanola po 100 g ili 100 ml hrane) navodi se u sklopu spiska sastojaka;</w:t>
            </w:r>
            <w:r w:rsidRPr="005B6886">
              <w:rPr>
                <w:rFonts w:ascii="Arial" w:eastAsia="Times New Roman" w:hAnsi="Arial" w:cs="Arial"/>
                <w:sz w:val="25"/>
                <w:szCs w:val="25"/>
                <w:lang w:eastAsia="sr-Latn-RS"/>
              </w:rPr>
              <w:br/>
              <w:t>3) navodi se napomena da hrana nije namenjena osobama koje ne moraju da kontrolišu nivo holesterola u krvi;</w:t>
            </w:r>
            <w:r w:rsidRPr="005B6886">
              <w:rPr>
                <w:rFonts w:ascii="Arial" w:eastAsia="Times New Roman" w:hAnsi="Arial" w:cs="Arial"/>
                <w:sz w:val="25"/>
                <w:szCs w:val="25"/>
                <w:lang w:eastAsia="sr-Latn-RS"/>
              </w:rPr>
              <w:br/>
              <w:t>4) navodi se napomena da osobe koje koriste lekove za snižavanje holesterola treba da upotrebljavaju proizvod samo uz medicinski nadzor;</w:t>
            </w:r>
            <w:r w:rsidRPr="005B6886">
              <w:rPr>
                <w:rFonts w:ascii="Arial" w:eastAsia="Times New Roman" w:hAnsi="Arial" w:cs="Arial"/>
                <w:sz w:val="25"/>
                <w:szCs w:val="25"/>
                <w:lang w:eastAsia="sr-Latn-RS"/>
              </w:rPr>
              <w:br/>
              <w:t>5) navodi se lako uočljiva napomena da hrana nije prikladna za trudnice, dojilje i decu mlađu od pet godina;</w:t>
            </w:r>
            <w:r w:rsidRPr="005B6886">
              <w:rPr>
                <w:rFonts w:ascii="Arial" w:eastAsia="Times New Roman" w:hAnsi="Arial" w:cs="Arial"/>
                <w:sz w:val="25"/>
                <w:szCs w:val="25"/>
                <w:lang w:eastAsia="sr-Latn-RS"/>
              </w:rPr>
              <w:br/>
              <w:t>6) navodi se preporuka da se hrana koristi kao deo balansirane i raznovrsne ishrane, uključujući redovan unos voća i povrća radi održavanja nivoa karotenoida;</w:t>
            </w:r>
            <w:r w:rsidRPr="005B6886">
              <w:rPr>
                <w:rFonts w:ascii="Arial" w:eastAsia="Times New Roman" w:hAnsi="Arial" w:cs="Arial"/>
                <w:sz w:val="25"/>
                <w:szCs w:val="25"/>
                <w:lang w:eastAsia="sr-Latn-RS"/>
              </w:rPr>
              <w:br/>
              <w:t>7) u istom vidnom polju u kom se navodi napomena iz tačke 3) navodi se napomena da treba izbegavati upotrebu više od 3 g dnevno dodatih biljnih sterola/biljnih stanola;</w:t>
            </w:r>
            <w:r w:rsidRPr="005B6886">
              <w:rPr>
                <w:rFonts w:ascii="Arial" w:eastAsia="Times New Roman" w:hAnsi="Arial" w:cs="Arial"/>
                <w:sz w:val="25"/>
                <w:szCs w:val="25"/>
                <w:lang w:eastAsia="sr-Latn-RS"/>
              </w:rPr>
              <w:br/>
              <w:t xml:space="preserve">8) navodi se definicija porcije date hrane ili sastojka hrane (poželjno u g ili ml) sa količinom biljnih sterola/biljnih stanola koje sadrži svaka porcija.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6. Zamrznuto meso, zamrznuti poluproizvodi od mesa i zamrznuti neprerađeni proizvodi ribarstva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6.1. Zamrznuto meso, zamrznuti poluproizvodi od mesa i zamrznuti neprerađeni proizvodi ribarstva.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Navodi se datum zamrzavanja ili datum prvog zamrzavanja u slučajevima kada je proizvod bio zamrznut više puta, u skladu sa Prilogom 10 ovog pravilnika.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15"/>
                <w:szCs w:val="15"/>
                <w:vertAlign w:val="superscript"/>
                <w:lang w:eastAsia="sr-Latn-RS"/>
              </w:rPr>
              <w:t>(1)</w:t>
            </w:r>
            <w:r w:rsidRPr="005B6886">
              <w:rPr>
                <w:rFonts w:ascii="Arial" w:eastAsia="Times New Roman" w:hAnsi="Arial" w:cs="Arial"/>
                <w:sz w:val="25"/>
                <w:szCs w:val="25"/>
                <w:lang w:eastAsia="sr-Latn-RS"/>
              </w:rPr>
              <w:t xml:space="preserve"> Koncentracije se odnose na proizvode koji su spremni za upotrebu ili rekonstituisani u skladu sa uputstvima proizvođača. </w:t>
            </w:r>
          </w:p>
        </w:tc>
      </w:tr>
    </w:tbl>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87" w:name="str_46"/>
      <w:bookmarkEnd w:id="87"/>
      <w:r w:rsidRPr="005B6886">
        <w:rPr>
          <w:rFonts w:ascii="Arial" w:eastAsia="Times New Roman" w:hAnsi="Arial" w:cs="Arial"/>
          <w:b/>
          <w:bCs/>
          <w:sz w:val="36"/>
          <w:szCs w:val="36"/>
          <w:lang w:eastAsia="sr-Latn-RS"/>
        </w:rPr>
        <w:lastRenderedPageBreak/>
        <w:t xml:space="preserve">Prilog 3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DEFINICIJA VISINE SLOVA "x" </w:t>
      </w:r>
    </w:p>
    <w:p w:rsidR="005B6886" w:rsidRPr="005B6886" w:rsidRDefault="005B6886" w:rsidP="005B6886">
      <w:pPr>
        <w:spacing w:before="100" w:beforeAutospacing="1" w:after="100" w:afterAutospacing="1" w:line="240" w:lineRule="auto"/>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VISINA SLOVA "x" </w:t>
      </w:r>
    </w:p>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noProof/>
          <w:sz w:val="25"/>
          <w:szCs w:val="25"/>
          <w:lang w:eastAsia="sr-Latn-RS"/>
        </w:rPr>
        <mc:AlternateContent>
          <mc:Choice Requires="wps">
            <w:drawing>
              <wp:inline distT="0" distB="0" distL="0" distR="0">
                <wp:extent cx="3505200" cy="847725"/>
                <wp:effectExtent l="0" t="0" r="0" b="0"/>
                <wp:docPr id="1" name="Rectangle 1" descr="D:\ParagrafLex\browser\Files\Old\t\t2020_09\SG_118_2020_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072237" id="Rectangle 1" o:spid="_x0000_s1026" style="width:276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" filled="f" stroked="f">
                <o:lock v:ext="edit" aspectratio="t"/>
                <w10:anchorlock/>
              </v:rect>
            </w:pict>
          </mc:Fallback>
        </mc:AlternateConten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Legenda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06"/>
        <w:gridCol w:w="8350"/>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Gornja linija slova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Visina velikih slova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Srednja linija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Osnovna linija teksta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Donja linija slova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Visina slova "x"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Veličina slova </w:t>
            </w:r>
          </w:p>
        </w:tc>
      </w:tr>
    </w:tbl>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88" w:name="str_47"/>
      <w:bookmarkEnd w:id="88"/>
      <w:r w:rsidRPr="005B6886">
        <w:rPr>
          <w:rFonts w:ascii="Arial" w:eastAsia="Times New Roman" w:hAnsi="Arial" w:cs="Arial"/>
          <w:b/>
          <w:bCs/>
          <w:sz w:val="36"/>
          <w:szCs w:val="36"/>
          <w:lang w:eastAsia="sr-Latn-RS"/>
        </w:rPr>
        <w:t xml:space="preserve">Prilog 4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IZUZECI OD OBAVEZNOG NAVOĐENJA NUTRITIVNE DEKLARACIJE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Navođenje nutritivne deklaracije nije obavezno kod: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neprerađenih proizvoda koji sadrže jedan sastojak ili jednu kategoriju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prerađenih proizvoda koji su podvrgnuti samo jednom postupku prerade i to zrenju i koji sadrže jedan sastojak ili jednu kategoriju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vode namenjene za konzumiranje, uključujući vodu čiji su jedini dodati sastojci ugljen-dioksid i/ili arome;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začinsko bilje, začini ili njihove mešavine;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soli i zamene za so;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stonih zaslađivača;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kafe, ekstrakta kafe i ekstrakta cikorije;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8) biljnih i voćnih infuza, čaja, čaja bez kofeina, instant čaja ili čaja rastvorljivog u vodi ili ekstrakta čaja, instant čaja ili čaja rastvorljivog u vodi ili ekstrakta čaja bez kofeina, kome nisu dodati drugi sastojci osim aroma koje ne menjaju hranljivu vrednost čaja;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fermentisanog sirćeta i zamene za sirće, uključujući one čiji su jedini dodati sastojci arome;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aroma;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prehrambenih aditiva;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12) pomoćnih sredstava u procesu proizvodnje;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13) prehrambenih enzima;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želatina;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 sredstva za želiranje džema;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16) kvasca;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17) žvakaće gume;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18) hrane u ambalaži čija je najveća površina manja od 25 cm</w:t>
      </w:r>
      <w:r w:rsidRPr="005B6886">
        <w:rPr>
          <w:rFonts w:ascii="Arial" w:eastAsia="Times New Roman" w:hAnsi="Arial" w:cs="Arial"/>
          <w:sz w:val="15"/>
          <w:szCs w:val="15"/>
          <w:vertAlign w:val="superscript"/>
          <w:lang w:eastAsia="sr-Latn-RS"/>
        </w:rPr>
        <w:t>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19) hrane, uključujući hranu iz domaće proizvodnje, koju proizvođač malih količina, direktno isporučuje krajnjem potrošaču ili lokalnim maloprodajnim trgovinama koje direktno snabdevaju krajnjeg potrošača.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89" w:name="str_48"/>
      <w:bookmarkEnd w:id="89"/>
      <w:r w:rsidRPr="005B6886">
        <w:rPr>
          <w:rFonts w:ascii="Arial" w:eastAsia="Times New Roman" w:hAnsi="Arial" w:cs="Arial"/>
          <w:b/>
          <w:bCs/>
          <w:sz w:val="36"/>
          <w:szCs w:val="36"/>
          <w:lang w:eastAsia="sr-Latn-RS"/>
        </w:rPr>
        <w:t xml:space="preserve">Prilog 5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NAZIV HRANE I PODACI KOJI SE NAVODE UZ NAZIV HRANE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0" w:name="str_49"/>
      <w:bookmarkEnd w:id="90"/>
      <w:r w:rsidRPr="005B6886">
        <w:rPr>
          <w:rFonts w:ascii="Arial" w:eastAsia="Times New Roman" w:hAnsi="Arial" w:cs="Arial"/>
          <w:b/>
          <w:bCs/>
          <w:sz w:val="28"/>
          <w:szCs w:val="28"/>
          <w:lang w:eastAsia="sr-Latn-RS"/>
        </w:rPr>
        <w:t xml:space="preserve">Deo A - OBAVEZNI PODACI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Naziv pod kojim se hrana stavlja u promet sadrži ili se u njegovoj neposrednoj blizini nalaze i podaci o njenom fizičkom stanju ili određenom postupku prerade (npr. u prahu, duboko zamrznuta, koncentrovana, dimljena, odmrznuta i sl.) i to u slučajevima u kojima bi, izostavljanjem tih podataka, krajnji potrošač bio doveden u zabludu.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hrane koja je zamrznuta pre prodaje, a koja se prodaje u odmrznutom stanju, uz naziv hrane treba navesti: "odmrznuto".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Zahtev iz stava 2. ovog priloga ne odnosi se 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sastojke prisutne u gotovom proizvodu;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hranu za koju je zamrzavanje deo tehnološkog procesa u postupku proizvodnje;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hranu kod koje odmrzavanje nema negativan uticaj na njenu bezbednost ili kvalitet.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 hranu podvrgnutu jonizujućem zračenju, uz naziv hrane, navodi se oznaka: "podvrgnuto jonizujućem zračenju" ili oznaka: "konzervisano zračenjem".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hrane u kojoj je neka komponenta ili sastojak, za koju krajnji potrošač očekuje da se uobičajeno koristi ili da je prirodno prisutna u toj hrani, zamenjena drugom komponentom ili sastojkom, na deklaraciji, pored navođenja u spisku sastojaka, tu komponentu ili sastojak, koja je upotrebljena za delimičnu ili potpunu zamenu treba navesti: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u neposrednoj blizini naziva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upotrebom slova čija je visina slova "x" najmanje 75% od visine slova "x" naziva proizvoda i koja nije manja od najmanje veličine slova propisane članom 10. stav 4.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proizvoda od mesa, poluproizvoda od mesa i proizvoda ribarstva koji sadrže dodate proteine, uključujući i hidrolizovane proteine poreklom od druge životinje, uz naziv hrane navodi se da su prisutni ti proteini kao i njihovo poreklo.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proizvoda od mesa i poluproizvoda od mesa u obliku komada, odreska, dela ili obroka mesa, naziv hrane sadrži podatak o dodatoj vodi, ukoliko je dodata u količini većoj od 5% mase gotovog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slučaju proizvoda ribarstva i pripremljenih proizvoda ribarstva u obliku komada, odreska, dela, obroka, fileta ili proizvoda ribarstva u celini, naziv hrane sadrži podatak o dodatoj vodi, ukoliko je dodata u količini većoj od 5% mase gotovog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Proizvodi od mesa, poluproizvodi od mesa i proizvodi ribarstva koji izgledaju kao da su dobijeni od celog komada mesa ili ribe, a u stvari se sastoje od različitih komada spojenih drugim sastojcima, uključujući prehrambene aditive i enzime ili druge supstance, označavaju se navodom: "sastavljeno i oblikovano meso od komada mesa" odnosno "sastavljena i oblikovana riba od komada ribe".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Uz naziv hrane koja se proizvodi u skladu sa posebnim propisom kojim se uređuje proizvodnja i promet malih količina hrane biljnog porekla, područje za obavljanje tih delatnosti, kao i isključenja, prilagođavanja ili odstupanja od zahteva higijene hrane, navode se i reči: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1) "Domaći proizvod sa mog gazdinstva" za proizvode koji se proizvode na gazdinstvu, odnosno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2) "Domaći proizvod iz mog kraja" za proizvode koji se proizvode u objektu malog kapaciteta.</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1" w:name="str_50"/>
      <w:bookmarkEnd w:id="91"/>
      <w:r w:rsidRPr="005B6886">
        <w:rPr>
          <w:rFonts w:ascii="Arial" w:eastAsia="Times New Roman" w:hAnsi="Arial" w:cs="Arial"/>
          <w:b/>
          <w:bCs/>
          <w:sz w:val="28"/>
          <w:szCs w:val="28"/>
          <w:lang w:eastAsia="sr-Latn-RS"/>
        </w:rPr>
        <w:t xml:space="preserve">Deo B - DODATNI ZAHTEVI ZA OZNAČAVANJE "USITNJENOG MESA"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Kriterijumi sastava koji se proveravaju na osnovu dnevnog proseka proizvodnje: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41"/>
        <w:gridCol w:w="1638"/>
        <w:gridCol w:w="3477"/>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after="0" w:line="240" w:lineRule="auto"/>
              <w:rPr>
                <w:rFonts w:ascii="Times New Roman" w:eastAsia="Times New Roman" w:hAnsi="Times New Roman" w:cs="Times New Roman"/>
                <w:sz w:val="28"/>
                <w:szCs w:val="28"/>
                <w:lang w:eastAsia="sr-Latn-RS"/>
              </w:rPr>
            </w:pPr>
            <w:r w:rsidRPr="005B6886">
              <w:rPr>
                <w:rFonts w:ascii="Times New Roman" w:eastAsia="Times New Roman" w:hAnsi="Times New Roman" w:cs="Times New Roman"/>
                <w:sz w:val="28"/>
                <w:szCs w:val="28"/>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Sadržaj 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Odnos kolagen/proteini mesa</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usitnjeno meso sa manje 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7%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12%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usitnjeno goveđe meso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20%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15%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usitnjeno meso koje sadrži svinjsko meso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30%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18%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usitnjeno meso drugih životinja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25%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15% </w:t>
            </w:r>
          </w:p>
        </w:tc>
      </w:tr>
      <w:tr w:rsidR="005B6886" w:rsidRPr="005B6886" w:rsidTr="005B688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Odnos kolagen/protein mesa izražen je kao procenat kolagena u proteinima mesa. Sadržaj kolagena znači sadržaj hidroksiprolina pomnožen sa faktorom 8. </w:t>
            </w:r>
          </w:p>
        </w:tc>
      </w:tr>
    </w:tbl>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Pored zahteva, koji su definisani propisom kojim se uređuju opšti i posebni uslovi higijene hrane životinjskog porekla, na etiketi treba da se nalaze i sledeći navodi: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"procenat masti manji od... ",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"odnos kolagen/proteini mesa manji od... ".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2" w:name="str_51"/>
      <w:bookmarkEnd w:id="92"/>
      <w:r w:rsidRPr="005B6886">
        <w:rPr>
          <w:rFonts w:ascii="Arial" w:eastAsia="Times New Roman" w:hAnsi="Arial" w:cs="Arial"/>
          <w:b/>
          <w:bCs/>
          <w:sz w:val="28"/>
          <w:szCs w:val="28"/>
          <w:lang w:eastAsia="sr-Latn-RS"/>
        </w:rPr>
        <w:t xml:space="preserve">Deo V - DODATNI ZAHTEVI ZA OZNAČAVANJE CREVA ZA KOBASICE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crevo za kobasice nije jestivo, to treba da se navede. </w:t>
      </w:r>
    </w:p>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93" w:name="str_52"/>
      <w:bookmarkEnd w:id="93"/>
      <w:r w:rsidRPr="005B6886">
        <w:rPr>
          <w:rFonts w:ascii="Arial" w:eastAsia="Times New Roman" w:hAnsi="Arial" w:cs="Arial"/>
          <w:b/>
          <w:bCs/>
          <w:sz w:val="36"/>
          <w:szCs w:val="36"/>
          <w:lang w:eastAsia="sr-Latn-RS"/>
        </w:rPr>
        <w:t xml:space="preserve">Prilog 6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NAVOĐENJE I OZNAČAVANJE SASTOJAKA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4" w:name="str_53"/>
      <w:bookmarkEnd w:id="94"/>
      <w:r w:rsidRPr="005B6886">
        <w:rPr>
          <w:rFonts w:ascii="Arial" w:eastAsia="Times New Roman" w:hAnsi="Arial" w:cs="Arial"/>
          <w:b/>
          <w:bCs/>
          <w:sz w:val="28"/>
          <w:szCs w:val="28"/>
          <w:lang w:eastAsia="sr-Latn-RS"/>
        </w:rPr>
        <w:t xml:space="preserve">Deo A - POSEBNE ODREDBE O NAVOĐENJU SASTOJAKA OPADAJUĆIM REDOSLEDOM S OBZIROM NA MASU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90"/>
        <w:gridCol w:w="4866"/>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KATEGORIJA SASTOJKA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NAČIN NAVOĐENJA NA OSNOVU MASE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Dodata voda i isparljive supstance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Navode se prema redosledu njihove mase u gotovom proizvodu. Količina vode, dodate kao sastojak hrane, računa se kao razlika ukupne količine gotovog proizvoda i ukupne količine drugih upotrebljenih </w:t>
            </w:r>
            <w:r w:rsidRPr="005B6886">
              <w:rPr>
                <w:rFonts w:ascii="Arial" w:eastAsia="Times New Roman" w:hAnsi="Arial" w:cs="Arial"/>
                <w:sz w:val="25"/>
                <w:szCs w:val="25"/>
                <w:lang w:eastAsia="sr-Latn-RS"/>
              </w:rPr>
              <w:lastRenderedPageBreak/>
              <w:t xml:space="preserve">sastojaka. Ta količina dodate vode se ne uzima u obzir ako ne prelazi 5% od ukupne mase gotovog proizvoda, osim za proizvode od mesa, poluproizvode od mesa, proizvode ribarstva i neprerađene školjkaše.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Sastojci koji se koriste u koncentrovanom ili dehidrovanom obliku, a koji se rekonstituišu tokom procesa proizvodnje (u daljem tekstu: rekonstituisani sastojci)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Navode se prema redosledu njihove mase pre koncentrisanja ili dehidratacije.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koji se upotrebljavaju u koncentrisanoj ili dehidrovanoj hrani koja se prilikom pripreme za upotrebu rekonstituiše dodavanjem vode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Navode se prema redosledu njihovog udela u rekonstituisanom proizvodu, pod uslovom da spisak sastojaka sadrži navod: "sastojci rekonstituisanog proizvoda" ili "sastojci proizvoda pripremljenog za upotrebu".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Voće, povrće ili pečurke kada se upotrebljavaju u mešavini kao sastojci hrane, pri čemu ni jedno pojedinačno voće, povrće ili pečurke bitno ne preovlađuje (obzirom na ukupnu masu) i koji se koriste u udelima koji mogu biti promenljivi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spisku sastojaka mogu da se navode zajedno kao: "voće", "povrće" ili "pečurke", nakon čega sledi: "u promenljivim udelima" ili "u promenljivim količinama", posle čega se navodi spisak prisutnog voća, povrća ili pečuraka, u skladu sa članom 17. stav 1. ovog pravilnika, a na osnovu ukupne mase prisutnog voća, povrća ili pečurki.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Mešavine začina ili začinskog bilja u kojima ni jedan pojedinačan začin ili začinska biljka bitno ne preovlađuje s obzirom na ukupnu masu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mogu da se navedu drugim redosledom pod uslovom da spisak sastojaka sadrži navod: "u promenljivim udelima" ili "u promenljivim količinama".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čiji je udeo u gotovom proizvodu manji od 2%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Mogu da se navedu drugim redosledom, posle spiska ostalih sastojaka.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se sastojci koji su slični ili međusobno zamenljivi koriste u proizvodnji ili u pripremi hrane, a da se pri tome ne menja sastav, priroda ili vrednost hrane i ako je njihov udeo u gotovom proizvodu manji od 2%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Ti sastojci u spisku sastojaka mogu da se navedu pod oznakom: "sadrži....i/ili... ", kada je najmanje jedan od dva sastojka prisutan u gotovom proizvodu, osim u slučaju aditiva i sastojaka iz Priloga 1 ovog pravilnika.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Rafinisana ulja biljnog porekla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U spisku sastojaka mogu da se navode zajedno kao: "biljno ulje" iza čega se navodi određeno biljno poreklo. Iza ovih navoda može da sledi napomena "u promenljivim udelima". Ako se navode zajedno, biljna ulja se navode u spisku sastojaka u skladu sa članom 17. stav 1. ovog pravilnika, a na osnovu ukupne mase prisutnih biljnih ulja.</w:t>
            </w:r>
            <w:r w:rsidRPr="005B6886">
              <w:rPr>
                <w:rFonts w:ascii="Arial" w:eastAsia="Times New Roman" w:hAnsi="Arial" w:cs="Arial"/>
                <w:sz w:val="25"/>
                <w:szCs w:val="25"/>
                <w:lang w:eastAsia="sr-Latn-RS"/>
              </w:rPr>
              <w:br/>
            </w:r>
            <w:r w:rsidRPr="005B6886">
              <w:rPr>
                <w:rFonts w:ascii="Arial" w:eastAsia="Times New Roman" w:hAnsi="Arial" w:cs="Arial"/>
                <w:sz w:val="25"/>
                <w:szCs w:val="25"/>
                <w:lang w:eastAsia="sr-Latn-RS"/>
              </w:rPr>
              <w:lastRenderedPageBreak/>
              <w:t xml:space="preserve">Izraz "potpuno hidrogenizovano" ili "delimično hidrogenizovano" navodi se uz naziv hidrogenizovanog ulja.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Rafinisane masti biljnog porekla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U spisku sastojaka mogu da se navode zajedno kao: "biljne masti" iza čega se navodi određeno biljno poreklo; Iza ovih navoda može da sledi napomena "u promenljivim udelima". Ako se navode zajedno, biljne masti se navode u spisku sastojaka u skladu sa članom 17. stav 1. ovog pravilnika, a na osnovu ukupne mase prisutnih biljnih masti.</w:t>
            </w:r>
            <w:r w:rsidRPr="005B6886">
              <w:rPr>
                <w:rFonts w:ascii="Arial" w:eastAsia="Times New Roman" w:hAnsi="Arial" w:cs="Arial"/>
                <w:sz w:val="25"/>
                <w:szCs w:val="25"/>
                <w:lang w:eastAsia="sr-Latn-RS"/>
              </w:rPr>
              <w:br/>
              <w:t xml:space="preserve">Izraz "potpuno hidrogenizovana" ili "delimično hidrogenizovana" navodi se uz naziv hidrogenizovane masti. </w:t>
            </w:r>
          </w:p>
        </w:tc>
      </w:tr>
    </w:tbl>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5" w:name="str_54"/>
      <w:bookmarkEnd w:id="95"/>
      <w:r w:rsidRPr="005B6886">
        <w:rPr>
          <w:rFonts w:ascii="Arial" w:eastAsia="Times New Roman" w:hAnsi="Arial" w:cs="Arial"/>
          <w:b/>
          <w:bCs/>
          <w:sz w:val="28"/>
          <w:szCs w:val="28"/>
          <w:lang w:eastAsia="sr-Latn-RS"/>
        </w:rPr>
        <w:t xml:space="preserve">Deo B - NAVOĐENJE ODREĐENIH SASTOJAKA NAZIVOM KATEGORIJE UMESTO NJIHOVIM SPECIFIČNIM NAZIVOM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Sastojci koji pripadaju jednoj od sledećih kategorija hrane i koji su sastavni delovi druge hrane, mogu biti navedeni nazivom te kategorije, umesto specifičnim nazivom, ne isključujući odredbe člana 20. ovog pravilnika.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885"/>
        <w:gridCol w:w="3171"/>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DEFINICIJA KATEGORIJE HRANE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NAZIV KATEGORIJE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Rafinisana ulja životinjskog porekla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"Ulje", iza čega se navodi reč "životinjsko" ili se navodi određeno životinjsko poreklo. </w:t>
            </w:r>
            <w:r w:rsidRPr="005B6886">
              <w:rPr>
                <w:rFonts w:ascii="Arial" w:eastAsia="Times New Roman" w:hAnsi="Arial" w:cs="Arial"/>
                <w:sz w:val="25"/>
                <w:szCs w:val="25"/>
                <w:lang w:eastAsia="sr-Latn-RS"/>
              </w:rPr>
              <w:br/>
              <w:t xml:space="preserve">Izraz "potpuno hidrogenizovano" ili "delimično hidrogenizovano" navodi se uz naziv hidrogenizovanog ulja.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Rafinisane masti životinjskog porekla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"Mast" iza čega se navodi reč "životinjska" ili se navodi određeno životinjsko poreklo. </w:t>
            </w:r>
            <w:r w:rsidRPr="005B6886">
              <w:rPr>
                <w:rFonts w:ascii="Arial" w:eastAsia="Times New Roman" w:hAnsi="Arial" w:cs="Arial"/>
                <w:sz w:val="25"/>
                <w:szCs w:val="25"/>
                <w:lang w:eastAsia="sr-Latn-RS"/>
              </w:rPr>
              <w:br/>
              <w:t xml:space="preserve">Izraz "potpuno hidrogenizovana" ili "delimično hidrogenizovana" navodi se uz naziv hidrogenizovane masti.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Mešavina brašna sastavljena od dve ili više vrsta žitarica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"Brašno" iza čega sledi popis žitarica od kojih je brašno proizvedeno, prema </w:t>
            </w:r>
            <w:r w:rsidRPr="005B6886">
              <w:rPr>
                <w:rFonts w:ascii="Arial" w:eastAsia="Times New Roman" w:hAnsi="Arial" w:cs="Arial"/>
                <w:sz w:val="25"/>
                <w:szCs w:val="25"/>
                <w:lang w:eastAsia="sr-Latn-RS"/>
              </w:rPr>
              <w:lastRenderedPageBreak/>
              <w:t xml:space="preserve">opadajućem redosledu s obzirom na masu.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Skrob i modifikovani skrob (fizičkim ili enzimskim metodama)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"Skrob"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riba, ako je riba sastojak druge hrane i pod uslovom da naziv i predstavljanje takve hrane ne upućuje na određenu vrstu ribe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"Ribe"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sireva, ako je sir ili mešavina sireva sastojak druge hrane i pod uslovom da naziv i predstavljanje takve hrane ne upućuje na određenu vrstu sira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"Sir"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Svi začini čiji udeo nije veći od 2% mase proizvoda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"Začin (i)" ili "mešavina začina"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Svo začinsko bilje i delovi bilja, čiji udeo nije veći od 2% mase proizvoda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"Začinsko bilje" ili "mešavina začinskog bilja"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pripremljene mase guma koja se koriste u proizvodnji gumenih baza za gume za žvakanje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"Gumena baza"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usitnjenih, pečenih proizvoda od žitarica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"Prezle" ili "dvopek" gde je primenljivo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saharoze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"Šećer"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Anhidrovana dekstroza ili dekstroza monohidrat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"Dekstroza"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Glukozni sirup ili anhidrovani glukozni sirup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"Glukozni sirup"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mlečnih proteina (kazeini, kazeinati i proteini surutke) i njihove mešavine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"Mlečni proteini" ili "mlečne belančevine"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Presovani, ekstrahovani ili rafinisani kakao maslac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"Kakao maslac"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Sve vrste vina definisane važećim propisima o vinu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"Vino"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Mišići skeleta</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od pojedinih vrsta životinja sisara i ptica, koji su namenjeni ishrani ljudi, sa prirodno uključenim i prijanjajućim tkivom, ako ukupna količina masnog i vezivnog tkiva nije veća od vrednosti naznačene u nastavku i ako je meso sastojak druge hrane. </w:t>
            </w:r>
            <w:r w:rsidRPr="005B6886">
              <w:rPr>
                <w:rFonts w:ascii="Arial" w:eastAsia="Times New Roman" w:hAnsi="Arial" w:cs="Arial"/>
                <w:sz w:val="25"/>
                <w:szCs w:val="25"/>
                <w:lang w:eastAsia="sr-Latn-RS"/>
              </w:rPr>
              <w:br/>
              <w:t xml:space="preserve">Dozvoljena količina masnog i vezivnog tkiva za sastojke koji se označavaju nazivom "...meso"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32"/>
              <w:gridCol w:w="1063"/>
              <w:gridCol w:w="1114"/>
            </w:tblGrid>
            <w:tr w:rsidR="005B6886" w:rsidRP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 xml:space="preserve">Vrsta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 xml:space="preserve">Sadržaj 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i/>
                      <w:iCs/>
                      <w:sz w:val="25"/>
                      <w:szCs w:val="25"/>
                      <w:lang w:eastAsia="sr-Latn-RS"/>
                    </w:rPr>
                  </w:pPr>
                  <w:r w:rsidRPr="005B6886">
                    <w:rPr>
                      <w:rFonts w:ascii="Arial" w:eastAsia="Times New Roman" w:hAnsi="Arial" w:cs="Arial"/>
                      <w:i/>
                      <w:iCs/>
                      <w:sz w:val="25"/>
                      <w:szCs w:val="25"/>
                      <w:lang w:eastAsia="sr-Latn-RS"/>
                    </w:rPr>
                    <w:t>Vezivno tkivo</w:t>
                  </w:r>
                  <w:r w:rsidRPr="005B6886">
                    <w:rPr>
                      <w:rFonts w:ascii="Arial" w:eastAsia="Times New Roman" w:hAnsi="Arial" w:cs="Arial"/>
                      <w:i/>
                      <w:iCs/>
                      <w:sz w:val="15"/>
                      <w:szCs w:val="15"/>
                      <w:vertAlign w:val="superscript"/>
                      <w:lang w:eastAsia="sr-Latn-RS"/>
                    </w:rPr>
                    <w:t xml:space="preserve">(2) </w:t>
                  </w:r>
                </w:p>
              </w:tc>
            </w:tr>
            <w:tr w:rsidR="005B6886" w:rsidRP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Meso sisara (osim lagomorfa i svinja) i mešavina mesa različitih vrsta u kojoj prevladava meso sisara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w:t>
                  </w:r>
                </w:p>
              </w:tc>
            </w:tr>
            <w:tr w:rsidR="005B6886" w:rsidRP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Meso svinja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w:t>
                  </w:r>
                </w:p>
              </w:tc>
            </w:tr>
            <w:tr w:rsidR="005B6886" w:rsidRP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Meso ptica i lagomorfa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w:t>
                  </w:r>
                </w:p>
              </w:tc>
            </w:tr>
          </w:tbl>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Ako se navedene dozvoljene količine premaše, pri čemu su zadovoljeni svi ostali kriterijumi definicije "mesa", tada količina "...mesa" treba da se proporcionalno smanji, a u spisku sastojaka, pored izraza "... meso" treba da se navede i prisustvo masti i/ili vezivnog tkiva.</w:t>
            </w:r>
            <w:r w:rsidRPr="005B6886">
              <w:rPr>
                <w:rFonts w:ascii="Arial" w:eastAsia="Times New Roman" w:hAnsi="Arial" w:cs="Arial"/>
                <w:sz w:val="25"/>
                <w:szCs w:val="25"/>
                <w:lang w:eastAsia="sr-Latn-RS"/>
              </w:rPr>
              <w:br/>
              <w:t xml:space="preserve">Iz ove definicije su isključeni proizvodi koji su definisani izrazom "mehanički separisano meso". </w:t>
            </w:r>
          </w:p>
        </w:tc>
        <w:tc>
          <w:tcPr>
            <w:tcW w:w="0" w:type="auto"/>
            <w:tcBorders>
              <w:top w:val="outset" w:sz="6" w:space="0" w:color="auto"/>
              <w:left w:val="outset" w:sz="6" w:space="0" w:color="auto"/>
              <w:bottom w:val="outset" w:sz="6" w:space="0" w:color="auto"/>
              <w:right w:val="outset" w:sz="6" w:space="0" w:color="auto"/>
            </w:tcBorders>
            <w:vAlign w:val="center"/>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meso" i naziv(i)</w:t>
            </w:r>
            <w:r w:rsidRPr="005B6886">
              <w:rPr>
                <w:rFonts w:ascii="Arial" w:eastAsia="Times New Roman" w:hAnsi="Arial" w:cs="Arial"/>
                <w:b/>
                <w:bCs/>
                <w:sz w:val="15"/>
                <w:szCs w:val="15"/>
                <w:vertAlign w:val="superscript"/>
                <w:lang w:eastAsia="sr-Latn-RS"/>
              </w:rPr>
              <w:t>(3)</w:t>
            </w:r>
            <w:r w:rsidRPr="005B6886">
              <w:rPr>
                <w:rFonts w:ascii="Arial" w:eastAsia="Times New Roman" w:hAnsi="Arial" w:cs="Arial"/>
                <w:sz w:val="25"/>
                <w:szCs w:val="25"/>
                <w:lang w:eastAsia="sr-Latn-RS"/>
              </w:rPr>
              <w:t xml:space="preserve"> životinjske vrste od koje potiče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Sve vrste proizvoda koji su obuhvaćeni definicijom "mehanički separisano meso"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"Mehanički separisano meso" i naziv(i) </w:t>
            </w:r>
            <w:r w:rsidRPr="005B6886">
              <w:rPr>
                <w:rFonts w:ascii="Arial" w:eastAsia="Times New Roman" w:hAnsi="Arial" w:cs="Arial"/>
                <w:sz w:val="15"/>
                <w:szCs w:val="15"/>
                <w:vertAlign w:val="superscript"/>
                <w:lang w:eastAsia="sr-Latn-RS"/>
              </w:rPr>
              <w:t>(3)</w:t>
            </w:r>
            <w:r w:rsidRPr="005B6886">
              <w:rPr>
                <w:rFonts w:ascii="Arial" w:eastAsia="Times New Roman" w:hAnsi="Arial" w:cs="Arial"/>
                <w:sz w:val="25"/>
                <w:szCs w:val="25"/>
                <w:lang w:eastAsia="sr-Latn-RS"/>
              </w:rPr>
              <w:t xml:space="preserve"> životinjske vrste od koje potiče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Dijafragma i mišići masetera su deo mišića skeleta, dok srce, jezik, mišići glave (osim masetera), mišići šake (karpusa), stopala (tarzusa) i repa to nisu.</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(2)</w:t>
            </w:r>
            <w:r w:rsidRPr="005B6886">
              <w:rPr>
                <w:rFonts w:ascii="Arial" w:eastAsia="Times New Roman" w:hAnsi="Arial" w:cs="Arial"/>
                <w:sz w:val="25"/>
                <w:szCs w:val="25"/>
                <w:lang w:eastAsia="sr-Latn-RS"/>
              </w:rPr>
              <w:t xml:space="preserve"> Količina vezivnog tkiva računa se na osnovu odnosa između količine kolagena i mišićnih proteina. Za količinu kolagena uzima se količina hidroksiprolina pomnožena faktorom 8.</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(3)</w:t>
            </w:r>
            <w:r w:rsidRPr="005B6886">
              <w:rPr>
                <w:rFonts w:ascii="Arial" w:eastAsia="Times New Roman" w:hAnsi="Arial" w:cs="Arial"/>
                <w:sz w:val="25"/>
                <w:szCs w:val="25"/>
                <w:lang w:eastAsia="sr-Latn-RS"/>
              </w:rPr>
              <w:t xml:space="preserve"> Za označavanje na engleskom jeziku, ova oznaka može da bude zamenjena generičkim nazivom sastojaka za datu vrstu životinja. </w:t>
            </w:r>
          </w:p>
        </w:tc>
      </w:tr>
    </w:tbl>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6" w:name="str_55"/>
      <w:bookmarkEnd w:id="96"/>
      <w:r w:rsidRPr="005B6886">
        <w:rPr>
          <w:rFonts w:ascii="Arial" w:eastAsia="Times New Roman" w:hAnsi="Arial" w:cs="Arial"/>
          <w:b/>
          <w:bCs/>
          <w:sz w:val="28"/>
          <w:szCs w:val="28"/>
          <w:lang w:eastAsia="sr-Latn-RS"/>
        </w:rPr>
        <w:t xml:space="preserve">Deo V - NAVOĐENJE ODREĐENIH SASTOJAKA NAZIVOM KATEGORIJE, IZA KOJEG SLEDI NJIHOV SPECIFIČAN NAZIV ILI E BROJ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Prehrambeni aditivi i prehrambeni enzimi, osim aditiva i enzima iz člana 19. stav 1. tač. 2) i 3) ovog pravilnika, koji pripadaju jednoj od sledećih kategorija, označavaju se nazivom kategorije i specifičnim nazivom ili E brojem, ne isključujući član 20.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Regulator kiselosti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Sredstvo protiv zgrudnjavanja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Sredstvo protiv stvaranja pene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Antioksidans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Sredstvo za povećanje zapremine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Boja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 Emulgator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Emulgujuće soli </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10. Učvršćivač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Pojačivač arome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12. Sredstvo za tretiranje brašna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13. Sredstvo za stvaranje pene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Sredstvo za želiranje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 Sredstvo za glaziranje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16. Humektant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17. Modifikovani skrob </w:t>
      </w:r>
      <w:r w:rsidRPr="005B6886">
        <w:rPr>
          <w:rFonts w:ascii="Arial" w:eastAsia="Times New Roman" w:hAnsi="Arial" w:cs="Arial"/>
          <w:b/>
          <w:bCs/>
          <w:sz w:val="15"/>
          <w:szCs w:val="15"/>
          <w:vertAlign w:val="superscript"/>
          <w:lang w:eastAsia="sr-Latn-RS"/>
        </w:rPr>
        <w:t>(2)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18. Konzervans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19. Propelent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20. Sredstvo za dizanje testa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21. Sekvestrant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22. Stabilizator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23. Zaslađivač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24. Zgušnjivač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sastojak pripada u više kategorija, navodi se kategorija koja odgovara glavnoj funkciji tog sastojka u predmetnoj hrani.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_____________</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r w:rsidRPr="005B6886">
        <w:rPr>
          <w:rFonts w:ascii="Arial" w:eastAsia="Times New Roman" w:hAnsi="Arial" w:cs="Arial"/>
          <w:i/>
          <w:iCs/>
          <w:sz w:val="25"/>
          <w:szCs w:val="25"/>
          <w:lang w:eastAsia="sr-Latn-RS"/>
        </w:rPr>
        <w:t>Samo kod prerađenih sireva i proizvoda od prerađenih sireva.</w:t>
      </w:r>
      <w:r w:rsidRPr="005B6886">
        <w:rPr>
          <w:rFonts w:ascii="Arial" w:eastAsia="Times New Roman" w:hAnsi="Arial" w:cs="Arial"/>
          <w:sz w:val="25"/>
          <w:szCs w:val="25"/>
          <w:lang w:eastAsia="sr-Latn-RS"/>
        </w:rPr>
        <w:t xml:space="preserve"> </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(2)</w:t>
      </w:r>
      <w:r w:rsidRPr="005B6886">
        <w:rPr>
          <w:rFonts w:ascii="Arial" w:eastAsia="Times New Roman" w:hAnsi="Arial" w:cs="Arial"/>
          <w:sz w:val="25"/>
          <w:szCs w:val="25"/>
          <w:lang w:eastAsia="sr-Latn-RS"/>
        </w:rPr>
        <w:t xml:space="preserve"> </w:t>
      </w:r>
      <w:r w:rsidRPr="005B6886">
        <w:rPr>
          <w:rFonts w:ascii="Arial" w:eastAsia="Times New Roman" w:hAnsi="Arial" w:cs="Arial"/>
          <w:i/>
          <w:iCs/>
          <w:sz w:val="25"/>
          <w:szCs w:val="25"/>
          <w:lang w:eastAsia="sr-Latn-RS"/>
        </w:rPr>
        <w:t xml:space="preserve">Nije potrebno navesti naziv aditiva ili E broj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7" w:name="str_56"/>
      <w:bookmarkEnd w:id="97"/>
      <w:r w:rsidRPr="005B6886">
        <w:rPr>
          <w:rFonts w:ascii="Arial" w:eastAsia="Times New Roman" w:hAnsi="Arial" w:cs="Arial"/>
          <w:b/>
          <w:bCs/>
          <w:sz w:val="28"/>
          <w:szCs w:val="28"/>
          <w:lang w:eastAsia="sr-Latn-RS"/>
        </w:rPr>
        <w:t xml:space="preserve">Deo G - NAVOĐENJE AROMA NA POPISU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Arome se navode jednim od sledećih izraza: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"aroma(e)" ili specifičnim nazivom ili opisom arome;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"aroma(e) dima" ili oznaka: "aroma(e) dima dobijena iz...(hrane ili kategorije hrane ili izvornih sirovina - npr. aroma(e) dima dobijena iz bukve)", može da se koristi samo ako aromatična supstanca sadrži arome utvrđene posebnim propisom o aromama i daje hrani aromu na dim.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Na deklaraciji oznaka: "prirodna" koristi se samo za aromu čije se aromatične komponente sastoje isključivo od: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prirodno aromatičnih supstanci tj. supstanci određenog hemijskog sastava koje imaju aromatična svojstva, a koje su uređene posebnim propisom o aromama;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aromatičnih preparata tj. proizvoda izuzev aromatičnih supstanci bez obzira da li su koncentrovani ili ne i imaju aromatična svojstva, a koji su uređeni posebnim propisom o aromama.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opisu arome koji ukazuje na određenu hranu ili biljno ili životinjsko poreklo, oznaka: "prirodna" koristi se samo ako je aromatična komponenta izolovana odgovarajućim fizičkim, enzimskim, mikrobiološkim ili tradicionalnim postupcima za pripremanje hrane od najmanje 95% iz te hrane ili biljne ili životinjske sirovine.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Kod hrane aromatizovane kininom i/ili kofeinom u spisku sastojaka iza reči: "aroma" navodi se naziv dodatog sastojka.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8" w:name="str_57"/>
      <w:bookmarkEnd w:id="98"/>
      <w:r w:rsidRPr="005B6886">
        <w:rPr>
          <w:rFonts w:ascii="Arial" w:eastAsia="Times New Roman" w:hAnsi="Arial" w:cs="Arial"/>
          <w:b/>
          <w:bCs/>
          <w:sz w:val="28"/>
          <w:szCs w:val="28"/>
          <w:lang w:eastAsia="sr-Latn-RS"/>
        </w:rPr>
        <w:t xml:space="preserve">Deo D - NAVOĐENJE SLOŽENIH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Složeni sastojak može da bude naveden u spisku sastojaka pod svojim nazivom, ako je taj naziv utvrđen posebnim propisom ili je uobičajen, prema njegovoj ukupnoj masi, pod uslovom da neposredno iza toga sledi spisak njegovih sastojaka prema opadajućem redosledu.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Ne isključujući član 20. ovog pravilnika, navođenje spiska sastojaka složenog sastojka iz stava 1. ovog dela, nije obavezno kada: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je sastav složenog sastojka definisan posebnim propisom i ako je udeo složenog sastojka u gotovom proizvodu manji od 2% izuzev aditiva iz člana 19. stav 1. tač. 1)-5)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se složeni sastojak sastoji od mešavine začina i/ili začinskog bilja čiji je udeo u gotovom proizvodu manji od 2%, izuzev aditiva iz člana 19. stav 1. tač. 1)-5)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je složeni sastojak hrana za koju, u skladu sa posebnim propisima, nije potrebno navođenje sastojaka.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99" w:name="str_58"/>
      <w:bookmarkEnd w:id="99"/>
      <w:r w:rsidRPr="005B6886">
        <w:rPr>
          <w:rFonts w:ascii="Arial" w:eastAsia="Times New Roman" w:hAnsi="Arial" w:cs="Arial"/>
          <w:b/>
          <w:bCs/>
          <w:sz w:val="28"/>
          <w:szCs w:val="28"/>
          <w:lang w:eastAsia="sr-Latn-RS"/>
        </w:rPr>
        <w:t xml:space="preserve">Deo Đ - NAVOĐENJE HEMIJSKOG IZVORA VITAMINA I MINERALA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Ako su vitamini i minerali dodati u hranu, na deklaraciji se navodi hemijski izvor vitamina i minerala u skladu sa Prilogom 7 ovog pravilnika.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0" w:name="str_59"/>
      <w:bookmarkEnd w:id="100"/>
      <w:r w:rsidRPr="005B6886">
        <w:rPr>
          <w:rFonts w:ascii="Arial" w:eastAsia="Times New Roman" w:hAnsi="Arial" w:cs="Arial"/>
          <w:b/>
          <w:bCs/>
          <w:sz w:val="36"/>
          <w:szCs w:val="36"/>
          <w:lang w:eastAsia="sr-Latn-RS"/>
        </w:rPr>
        <w:t xml:space="preserve">Prilog 7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HEMIJSKI IZVORI VITAMINA I MINERALA KOJI SE DODAJU HRANI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101" w:name="str_60"/>
      <w:bookmarkEnd w:id="101"/>
      <w:r w:rsidRPr="005B6886">
        <w:rPr>
          <w:rFonts w:ascii="Arial" w:eastAsia="Times New Roman" w:hAnsi="Arial" w:cs="Arial"/>
          <w:b/>
          <w:bCs/>
          <w:sz w:val="28"/>
          <w:szCs w:val="28"/>
          <w:lang w:eastAsia="sr-Latn-RS"/>
        </w:rPr>
        <w:lastRenderedPageBreak/>
        <w:t xml:space="preserve">1. Vitamini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Retinol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Retinil-acetat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Retinil-palmitat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Beta-karoten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Holekalciferol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Ergokalciferol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D-?-tokoferol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DL-?-tokoferol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D-?-tokoferilacetat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DL-?-tokoferilacetat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D-?-tokoferilhidrogensukcinat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K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Filohinon (fitomenadion)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Menahinon</w:t>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VITAMIN B</w:t>
      </w:r>
      <w:r w:rsidRPr="005B6886">
        <w:rPr>
          <w:rFonts w:ascii="Arial" w:eastAsia="Times New Roman" w:hAnsi="Arial" w:cs="Arial"/>
          <w:sz w:val="15"/>
          <w:szCs w:val="15"/>
          <w:vertAlign w:val="subscript"/>
          <w:lang w:eastAsia="sr-Latn-RS"/>
        </w:rPr>
        <w:t>1</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Tiamin-hidrohlorid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Tiamin-mononitrat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VITAMIN B</w:t>
      </w:r>
      <w:r w:rsidRPr="005B6886">
        <w:rPr>
          <w:rFonts w:ascii="Arial" w:eastAsia="Times New Roman" w:hAnsi="Arial" w:cs="Arial"/>
          <w:sz w:val="15"/>
          <w:szCs w:val="15"/>
          <w:vertAlign w:val="subscript"/>
          <w:lang w:eastAsia="sr-Latn-RS"/>
        </w:rPr>
        <w:t>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Riboflavin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Natrijum-riboflavin-5’-fosfat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NIACIN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Nikotinska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Nikotinamid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PANTOTENSKA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Kalcijum-D-pantotenat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Natrijum-D-pantotenat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Dekspantenol (D-pantenol)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VITAMIN B</w:t>
      </w:r>
      <w:r w:rsidRPr="005B6886">
        <w:rPr>
          <w:rFonts w:ascii="Arial" w:eastAsia="Times New Roman" w:hAnsi="Arial" w:cs="Arial"/>
          <w:sz w:val="15"/>
          <w:szCs w:val="15"/>
          <w:vertAlign w:val="subscript"/>
          <w:lang w:eastAsia="sr-Latn-RS"/>
        </w:rPr>
        <w:t>6</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Piridoksin-hidrohlorid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Piridoksin-5’-fosfat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Piridoksin-dipalmitat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FOLAT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Pteroilmonoglutaminska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Kalcijum-L-metilfolat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VITAMIN B</w:t>
      </w:r>
      <w:r w:rsidRPr="005B6886">
        <w:rPr>
          <w:rFonts w:ascii="Arial" w:eastAsia="Times New Roman" w:hAnsi="Arial" w:cs="Arial"/>
          <w:sz w:val="15"/>
          <w:szCs w:val="15"/>
          <w:vertAlign w:val="subscript"/>
          <w:lang w:eastAsia="sr-Latn-RS"/>
        </w:rPr>
        <w:t>12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Cijanokobalamin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Hidroksokobalamin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BIOTIN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D-biotin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C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L-askorbinska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Natrijum-L-askorbat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Kalcijum-L-askorbat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Kalijum-L-askorbat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L-askorbil-6-palmitat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_____________</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(1)</w:t>
      </w:r>
      <w:r w:rsidRPr="005B6886">
        <w:rPr>
          <w:rFonts w:ascii="Arial" w:eastAsia="Times New Roman" w:hAnsi="Arial" w:cs="Arial"/>
          <w:sz w:val="25"/>
          <w:szCs w:val="25"/>
          <w:lang w:eastAsia="sr-Latn-RS"/>
        </w:rPr>
        <w:t xml:space="preserve"> </w:t>
      </w:r>
      <w:r w:rsidRPr="005B6886">
        <w:rPr>
          <w:rFonts w:ascii="Arial" w:eastAsia="Times New Roman" w:hAnsi="Arial" w:cs="Arial"/>
          <w:i/>
          <w:iCs/>
          <w:sz w:val="25"/>
          <w:szCs w:val="25"/>
          <w:lang w:eastAsia="sr-Latn-RS"/>
        </w:rPr>
        <w:t xml:space="preserve">Javlja se uglavnom u obliku menahinona -7 i neznatno kao menahinon - 6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102" w:name="str_61"/>
      <w:bookmarkEnd w:id="102"/>
      <w:r w:rsidRPr="005B6886">
        <w:rPr>
          <w:rFonts w:ascii="Arial" w:eastAsia="Times New Roman" w:hAnsi="Arial" w:cs="Arial"/>
          <w:b/>
          <w:bCs/>
          <w:sz w:val="28"/>
          <w:szCs w:val="28"/>
          <w:lang w:eastAsia="sr-Latn-RS"/>
        </w:rPr>
        <w:t xml:space="preserve">2. Minerali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Kalcijum-citrat-malat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Kalcijumove soli limunske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Kalcijum-glicerofosfat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Kalcijumove soli ortofosforne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Kalcijum-hidroksid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Kalcijum-malat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Magnezijum-acetat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Magnezijumove soli limunske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Magnezijum-glicerofosfat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Magnezijumove soli ortofosforne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Magnezijum-hidroksid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Magnezijum-kalijum-citrat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(II)-bisglicinat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(III)-amonijum-citrat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(II)-fumarat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(III)-natrijum-difosfat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(II)-amonijumfosfat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(III)-natrijum EDTA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(III)-difosfat [gvožđe(III)-pirofosfat]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(III)-saharat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Elementarno gvožđe (karbonilno, elektrolitičko ili redukovano vodonikom)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 (II)-karbonat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 (II)-citrat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 (II)-glukonat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 (II)-sulfat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Bakar-lizin-kompleks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Natrijum-jodid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Natrijum-jodat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Kalijum-jodid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Kalijum-jodat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Cink-acetat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Cink-bisglicinat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(II)-glicerofosfat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(II)-sulfat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Natrijum-bikarbonat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Natrijum-hidroksid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Natrijumove soli ortofosforne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Selenom obogaćeni kvasac</w:t>
      </w:r>
      <w:r w:rsidRPr="005B6886">
        <w:rPr>
          <w:rFonts w:ascii="Arial" w:eastAsia="Times New Roman" w:hAnsi="Arial" w:cs="Arial"/>
          <w:b/>
          <w:bCs/>
          <w:sz w:val="15"/>
          <w:szCs w:val="15"/>
          <w:vertAlign w:val="superscript"/>
          <w:lang w:eastAsia="sr-Latn-RS"/>
        </w:rPr>
        <w:t>(2)</w:t>
      </w:r>
      <w:r w:rsidRPr="005B6886">
        <w:rPr>
          <w:rFonts w:ascii="Arial" w:eastAsia="Times New Roman" w:hAnsi="Arial" w:cs="Arial"/>
          <w:sz w:val="25"/>
          <w:szCs w:val="25"/>
          <w:lang w:eastAsia="sr-Latn-RS"/>
        </w:rPr>
        <w:t xml:space="preserv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Natrijum-selenit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Natrijum-hidrogenselenit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Natrijum-selenit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Natrijum-fluorid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Kalijum-fluorid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Kalijum-bikarbonat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Kalijum-karbonat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Kalijum-hlorid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Kalijum-citrat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Kalijum-glukonat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Kalijum-glicerofosfat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Kalijum-laktat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Kalijum-hidroksid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Kalijumove soli ortofosforne kiseline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Hrom (III)-hlorid i njegov heksahidrat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Hrom (III)-sulfat i njegov heksahidrat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Amonijum-molibdat [molibden (VI)]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Natrijum-molibdat [molibden (VI)]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Borna kiselina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Natrijum borat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______________</w:t>
      </w:r>
      <w:r w:rsidRPr="005B6886">
        <w:rPr>
          <w:rFonts w:ascii="Arial" w:eastAsia="Times New Roman" w:hAnsi="Arial" w:cs="Arial"/>
          <w:sz w:val="25"/>
          <w:szCs w:val="25"/>
          <w:lang w:eastAsia="sr-Latn-RS"/>
        </w:rPr>
        <w:br/>
      </w:r>
      <w:r w:rsidRPr="005B6886">
        <w:rPr>
          <w:rFonts w:ascii="Arial" w:eastAsia="Times New Roman" w:hAnsi="Arial" w:cs="Arial"/>
          <w:b/>
          <w:bCs/>
          <w:sz w:val="15"/>
          <w:szCs w:val="15"/>
          <w:vertAlign w:val="superscript"/>
          <w:lang w:eastAsia="sr-Latn-RS"/>
        </w:rPr>
        <w:t>(2)</w:t>
      </w:r>
      <w:r w:rsidRPr="005B6886">
        <w:rPr>
          <w:rFonts w:ascii="Arial" w:eastAsia="Times New Roman" w:hAnsi="Arial" w:cs="Arial"/>
          <w:sz w:val="25"/>
          <w:szCs w:val="25"/>
          <w:lang w:eastAsia="sr-Latn-RS"/>
        </w:rPr>
        <w:t xml:space="preserve"> </w:t>
      </w:r>
      <w:r w:rsidRPr="005B6886">
        <w:rPr>
          <w:rFonts w:ascii="Arial" w:eastAsia="Times New Roman" w:hAnsi="Arial" w:cs="Arial"/>
          <w:i/>
          <w:iCs/>
          <w:sz w:val="25"/>
          <w:szCs w:val="25"/>
          <w:lang w:eastAsia="sr-Latn-RS"/>
        </w:rPr>
        <w:t xml:space="preserve">Selenom obogaćeni kvasci proizvedeni iz kulture u prisutnosti natrijum-selenita kao izvora selena sadrže, u sušenom obliku stavljenom na tržište, najviše 2,5 mg Se/g. Dominantna vrsta organskog selena prisutna u kvascu je selenometionin (između 60 i 85% ukupnog ekstrakovanog selena u proizvodu). Sadržaj drugih organskih selenovih jedinjenja, uključujući selenocistein, ne sme preći 10% ukupnog ekstrakovanog selena. Nivoi neorganskog selena po pravilu ne smeju prelaziti 1% ukupnog ekstrakovanog selena.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3" w:name="str_62"/>
      <w:bookmarkEnd w:id="103"/>
      <w:r w:rsidRPr="005B6886">
        <w:rPr>
          <w:rFonts w:ascii="Arial" w:eastAsia="Times New Roman" w:hAnsi="Arial" w:cs="Arial"/>
          <w:b/>
          <w:bCs/>
          <w:sz w:val="36"/>
          <w:szCs w:val="36"/>
          <w:lang w:eastAsia="sr-Latn-RS"/>
        </w:rPr>
        <w:t xml:space="preserve">Prilog 8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NAVOĐENJE KOLIČINE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Navođenje količine sastojaka ili kategorije sastojaka nije potrebno u slučaju sastojaka ili kategorija sastojaka: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čija je oceđena neto masa označena u skladu sa Prilogom 9, stav 5.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čiju količinu treba označiti u skladu sa posebnim propisima;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koji se upotrebljavaju u malim količinama u svrhu aromatizovanja;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čije navođenje u nazivu hrane ne utiče na krajnjeg potrošača pri izboru hrane iz razloga što variranje količine sastojaka ne menja osnovne karakteristike hrane ili se hrana po njima ne razlikuje od slične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za koje je posebnim propisima već propisana njihova tačna količina u određenoj hrani, bez obaveze označavanja; kao i kod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mešavine voća, povrća ili pečurki, kada ni jedno voće, povrće ili pečurke bitno ne prelaze količinu, prema masenom udelu, pod uslovom da u spisku sastojaka prethodi oznaka: "u promenljivim količinama";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mešavina začina ili začinskog bilja, kada ni jedan začin ili začinsko bilje bitno ne prelazi prema masenom udelu, pod uslovom da u spisku sastojaka prethodi oznaka: "u promenljivim količinama".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Navođenje količine sastojaka u skladu sa članom 21. stav 1. tač. 1) i 2) ovog pravilnika nije potrebno u slučaju: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zaslađivača ili zaslađivača i šećera, kada se uz naziv pod kojom se hrana stavlja u promet navodi oznaka: "sa zaslađivačem/zaslađivačima" ili oznaka: "sa šećerom/šećerima i zaslađivačem/zaslađivačima", u skladu sa Prilogom 2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dodatih vitamina i minerala, ako je to već navedeno na deklaraciji o hranljivoj vrednosti.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Količina sastojka ili kategorije sastojaka iz člana 21. ovog pravilnika izražava se u procentima (%) i treba da odgovara količini sastojka ili kategoriji sastojaka upotrebljenoj u proizvodnji ili pripremi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Procenat (%) iz stava 3. ovog priloga, može da bude naveden u nazivu hrane, pored naziva hrane ili u spisku sastojaka zajedno sa odgovarajućim nazivom sastojka ili kategorije sastojaka na koji se odnosi.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Izuzetno od st. 3. i 4. ovog priloga: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količina sastojka ili kategorije sastojaka, kod hrane koja je pri zagrevanju ili drugoj preradi izgubila vodu, treba da odgovara količini sastojka ili kategorije sastojaka u gotovom proizvodu i da bude izražena u procentima (%). U </w:t>
      </w:r>
      <w:r w:rsidRPr="005B6886">
        <w:rPr>
          <w:rFonts w:ascii="Arial" w:eastAsia="Times New Roman" w:hAnsi="Arial" w:cs="Arial"/>
          <w:sz w:val="25"/>
          <w:szCs w:val="25"/>
          <w:lang w:eastAsia="sr-Latn-RS"/>
        </w:rPr>
        <w:lastRenderedPageBreak/>
        <w:t xml:space="preserve">slučajevima kada količina sastojaka ili kategorije sastojaka izražena kao procenat prelazi 100%, količina treba da bude izražena kao masa sastojaka ili kategorije sastojaka koja se koristi za proizvodnju 100 g gotovog proizvoda;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količina isparljivih sastojaka ili kategorije sastojaka navodi se na osnovu njihovog masenog udela u gotovom proizvodu;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količina sastojaka upotrebljenih u koncentrisanom ili dehidrisanom obliku, a koji su rekonstituisani tokom proizvodnje, može da se navede prema njihovom masenom udelu koji su imali pre koncentrisanja ili dehidrisanja;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kod hrane koja se stavlja u promet u koncentrisanom ili dehidrisanom obliku, a koja se pre upotrebe rekonstituiše dodavanjem vode, količina sastojaka može da se navede prema njihovom masenom udelu u rekonstituisanoj hrani.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4" w:name="str_63"/>
      <w:bookmarkEnd w:id="104"/>
      <w:r w:rsidRPr="005B6886">
        <w:rPr>
          <w:rFonts w:ascii="Arial" w:eastAsia="Times New Roman" w:hAnsi="Arial" w:cs="Arial"/>
          <w:b/>
          <w:bCs/>
          <w:sz w:val="36"/>
          <w:szCs w:val="36"/>
          <w:lang w:eastAsia="sr-Latn-RS"/>
        </w:rPr>
        <w:t xml:space="preserve">Prilog 9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NAVOĐENJE NETO KOLIČINE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Neto količinu nije potrebno navoditi kod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koja znatno gubi na zapremini ili masi i prodaje se po komadu ili meri u prisutnosti krajnjeg potrošača;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čija je količina pakovanja manja od 5 g ili 5 ml, osim kod začina i začinskog bilja;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koja se uobičajeno stavlja u promet po komadu, pod uslovom da se broj komada može jasno videti, prebrojati spolja ili ako to nije slučaj, da je broj komada naveden na etiketi.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se u skladu sa zahtevima posebnih propisa navodi stvarna, minimalna ili prosečna količina, onda se navedena količina smatra neto količinom, u smislu primene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Kod zbirnog pakovanja treba da bude označena neto količina pojedinačnog pakovanja kao i ukupan broj pojedinačnih pakovanja koja se nalaze u zbirnom pakovanju. Navođenje tih podataka nije obavezno ako ukupan broj pojedinačnih pakovanja hrane može jasno da se vidi i prebroji spolja i kada se najmanje jedan navod neto količine na pojedinačnom pakovanju, može jasno videti spolja.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se u zbirnom pakovanju nalaze pojedinačna pakovanja koja se ne smatraju jedinicama za prodaju, tj. ne mogu da se prodaju pojedinačno, tada se na deklaraciji navodi ukupna neto količina i ukupan broj pojedinačnih pakovanja.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Kada se čvrsta hrana nalazi u "tečnom rastvoru", navodi se i količina oceđene mase. "Tečni rastvor" podrazumeva vodu, vodeni rastvor soli, raso, vodeni rastvor prehrambenih kiselina, sirće, vodeni rastvor šećera, vodeni rastvor drugih zaslađenih stvari, voćne sokove ili sokove od povrća u slučaju voća ili povrća, a </w:t>
      </w:r>
      <w:r w:rsidRPr="005B6886">
        <w:rPr>
          <w:rFonts w:ascii="Arial" w:eastAsia="Times New Roman" w:hAnsi="Arial" w:cs="Arial"/>
          <w:sz w:val="25"/>
          <w:szCs w:val="25"/>
          <w:lang w:eastAsia="sr-Latn-RS"/>
        </w:rPr>
        <w:lastRenderedPageBreak/>
        <w:t xml:space="preserve">koji mogu da budu u smešama, zamrznuti ili brzo zamrznuti, pod uslovom da su dodatak osnovnim elementima pripremljene mase i da zbog toga nisu odlučujući pri kupovini. Ako je hrana glazirana (npr. glazirana riba) navedena neto količina hrane ne uključuje glazuru.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5" w:name="str_64"/>
      <w:bookmarkEnd w:id="105"/>
      <w:r w:rsidRPr="005B6886">
        <w:rPr>
          <w:rFonts w:ascii="Arial" w:eastAsia="Times New Roman" w:hAnsi="Arial" w:cs="Arial"/>
          <w:b/>
          <w:bCs/>
          <w:sz w:val="36"/>
          <w:szCs w:val="36"/>
          <w:lang w:eastAsia="sr-Latn-RS"/>
        </w:rPr>
        <w:t xml:space="preserve">Prilog 10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NAVOĐENJE ROKA TRAJANJA I DATUMA ZAMRZAVANJA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Rok trajanja označava se rečima: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"najbolje upotrebiti do... " - kada datum uključuje oznaku dana;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"najbolje upotrebiti do kraja" - u ostalim slučajevima.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Posle reči iz stava 1. ovog priloga navodi se datum ili podatak o tome gde se datum nalazi na ambalaži.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Pored podataka iz st. 1. i 2. ovog priloga, po potrebi se navode i podaci o uslovima čuvanja hrane, kako bi hrana zadržala svoje osobine tokom definisanog roka trajanja hrane.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Oznaka datuma treba da sadrži dan, mesec i ukoliko je moguće godinu u nekodiranom hronološkom obliku (xx dan, xx mesec, ili xxxx godina).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 hranu koja je upotrebljiva: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najviše tri meseca - dovoljna je oznaka dana i meseca;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više od tri meseca, ali ne više od 18 meseci - dovoljna je oznaka meseca i godine;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više od 18 meseci - dovoljna je oznaka godine.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Hrana može biti u prometu do datuma navedenog posle reči: "najbolje upotrebiti do" ili posle reči: "najbolje upotrebiti do kraja".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Navođenje roka trajanja nije potrebno kod: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svežeg voća i povrća, uključujući krompir, koje nije oljušteno, narezano ili slično obrađeno, osim semena sa klicama ili sličnih proizvoda kao što su klice mahunarke;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vina, likerskih vina, penušavih, aromatizovanih vina, kao i sličnih proizvoda dobijenih od raznih vrsta voća osim grožđa i pića obuhvaćenih carinskim tarifnim brojem 2206 00, u skladu sa posebnim aktom kojim se uređuju nomenklature carinske tarife, a koja se dobijaju iz grožđa ili grožđane šire;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3) pića koja sadrže 10 i više % vol alkohola;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pekarskih proizvoda i kolača koji se, obzirom na sastav i namene, potroše u roku od 24 sata od proizvodnje;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sirćeta;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kristal šećera;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konditorskih proizvoda koji gotovo isključivo sadrže aromatizovani i/ili obojeni šećer;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žvakaćih guma.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Rok trajanja hrane koja je sa mikrobiološkog stanovišta brzo kvarljiva i koja nakon kraćeg vremenskog perioda može da predstavlja neposrednu opasnost za zdravlje ljudi, umesto rečima: "najbolje upotrebiti do..." datum ili "najbolje upotrebiti do kraja" datum, označava se rečima: "upotrebljivo do" nakon čega se navodi datum ili podatak o tome gde se datum nalazi na ambalaži.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"Upotrebljivo do" i datum navodi se na svakom pojedinačnom pakovanju ili porciji. Pored tih podataka navode se i podaci o uslovima čuvanja hrane kojih se treba pridržavati.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Oznaka datuma treba da sadrži dan, mesec, uz mogućnost navođenja i godine, u nekodiranom hronološkom obliku (xx dan, xx mesec, xx ili xxxx godina).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Datum zamrzavanja ili datum prvog zamrzavanja hrane iz Priloga 2, tačka 6. ovog pravilnika, navodi se rečima: "Zamrznuto dana... ", nakon čega se navodi datum ili podatak o tome gde se datum nalazi na ambalaži.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Oznaka datuma treba da sadrži dan, mesec, uz mogućnost navođenja i godine, u nekodiranom hronološkom obliku (xx dan, xx mesec, xx ili xxxx godina).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6" w:name="str_65"/>
      <w:bookmarkEnd w:id="106"/>
      <w:r w:rsidRPr="005B6886">
        <w:rPr>
          <w:rFonts w:ascii="Arial" w:eastAsia="Times New Roman" w:hAnsi="Arial" w:cs="Arial"/>
          <w:b/>
          <w:bCs/>
          <w:sz w:val="36"/>
          <w:szCs w:val="36"/>
          <w:lang w:eastAsia="sr-Latn-RS"/>
        </w:rPr>
        <w:t xml:space="preserve">Prilog 10a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NAČIN NAVOĐENJA ZEMLJE POREKLA ILI ZEMLJE I MESTA POREKLA GLAVNOG SASTOJKA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Ovaj prilog se odnosi na navođenje zemlje porekla ili zemlje i mesta porekla hrane putem izjave, slikovnog prikaza, simbola ili pojmova, koji se odnose na mesto ili geografsko područje, osim geografskih pojmova koji su deo uobičajenih i generičkih naziva, pri čemu se tim pojmovima doslovno navodi geografski pojam, ali to uobičajeno obavešten prosečni potrošač ne smatra oznakom zemlje porekla ili zemlje i mesta porekla.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Zemlja porekla ili zemlja i mesto porekla glavnog sastojka koji su različiti od navedene zemlje porekla ili od navedene zemlje i mesta porekla hrane navode se: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u odnosu na jedno od sledećih geografskih područja: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navođenjem Republike Srbije, države članice Evropske unije ili treće zemlje, ili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navođenjem "EU", "van-EU-a" ili "EU i van-EU-a", ili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navođenjem regije, ili drugog geografskog područja unutar više zemalja, koje je definisano međunarodnim javnim pravom ili koje uobičajeno obavešten prosečni potrošač dobro razume, ili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navođenjem ribolovnog područja u skladu sa aktima Organizacije za hranu i poljoprivredu Ujedinjenih nacija (FAO), ili mora ili slatkovodne površine, koje je definisano međunarodnim javnim pravom ili koje uobičajeno obavešten prosečni potrošač dobro razume, ili </w:t>
      </w:r>
    </w:p>
    <w:p w:rsidR="005B6886" w:rsidRPr="005B6886" w:rsidRDefault="005B6886" w:rsidP="005B6886">
      <w:pPr>
        <w:spacing w:before="100" w:beforeAutospacing="1" w:after="100" w:afterAutospacing="1" w:line="240" w:lineRule="auto"/>
        <w:ind w:left="1134" w:hanging="142"/>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navođenjem regije ili drugog geografskog područja Republike Srbije, geografskog područja unutar države članice Evropske unije ili unutar treće zemlje, koje uobičajeno obavešten prosečni potrošač dobro razume, ili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sledećom izjavom: "(ime glavnog sastojka) ne potiče/potiču iz (zemlja porekla ili zemlja i mesto porekla hrane)" ili sličnom izjavom za koju se pretpostavlja da ima isto značenje za potrošača.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Informacije se navode slovima koja nisu manja od najmanje veličine slova koja se zahteva u skladu sa članom 10. stav 4. ovog pravilnika.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Ako se zemlja porekla ili zemlja i mesto porekla hrane navode rečima, nalaze se u istom vidnom polju kao i oznaka zemlje porekla ili zemlje i mesta porekla hrane i pišu se slovima čija visina "h" iznosi barem 75% visine "h" oznake zemlje porekla ili zemlje i mesta porekla hrane.</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7" w:name="str_66"/>
      <w:bookmarkEnd w:id="107"/>
      <w:r w:rsidRPr="005B6886">
        <w:rPr>
          <w:rFonts w:ascii="Arial" w:eastAsia="Times New Roman" w:hAnsi="Arial" w:cs="Arial"/>
          <w:b/>
          <w:bCs/>
          <w:sz w:val="36"/>
          <w:szCs w:val="36"/>
          <w:lang w:eastAsia="sr-Latn-RS"/>
        </w:rPr>
        <w:t xml:space="preserve">Prilog 11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SADRŽAJ ALKOHOLA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Stvarni sadržaj alkohola za pića koja sadrže više od 1,2% vol alkohola, navodi se brojem sa najviše jednim decimalnim mestom. Iza brojčanog podatka o sadržaju alkohola sledi oznaka: "% vol", a pre te oznake može da stoji reč: "alkohol" ili skraćenica: "alk.".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Sadržaj alkohola meri se na temperaturi od 20 °C.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Za deklarisanje sadržaja alkohola po zapremini izražene u apsolutnoj vrednosti, dozvoljena su sledeća pozitivna i negativna odstupanja: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305"/>
        <w:gridCol w:w="1751"/>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Vrsta pića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Pozitivna ili negativna odstupanja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Pivo čiji sadržaj alkohola ne prelazi 5,5% vol i pića proizvedena od grožđa, koja nisu gazirana, obuhvaćena carinskim tarifnim brojem 2206 00, u skladu sa posebnim aktom kojim se uređuju nomenklature carinske tarife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0,5% vol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Pivo čiji sadržaj alkohola prelazi 5,5% vol, penušava pića koja su obuhvaćena carinskim tarifnim brojem 2206 00, u skladu sa posebnim aktom kojim se uređuju nomenklature carinske tarife, a koja se dobijaju od grožđa, ostala fermentisana pića od voća osim grožđa, poput voćnih vina i sl., bilo da su polupenušava ili penušava i pića proizvedena fermentacijom meda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vol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Pića koja sadrže macerate voća i delova biljaka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 vol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Sva ostala pića koja sadrže više od 1,2% vol alkohola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0,3% vol </w:t>
            </w:r>
          </w:p>
        </w:tc>
      </w:tr>
    </w:tbl>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Odstupanja su dozvoljena bez obzira na propisana odstupanja kod analitičkih metoda merenja jačine alkohola.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08" w:name="str_67"/>
      <w:bookmarkEnd w:id="108"/>
      <w:r w:rsidRPr="005B6886">
        <w:rPr>
          <w:rFonts w:ascii="Arial" w:eastAsia="Times New Roman" w:hAnsi="Arial" w:cs="Arial"/>
          <w:b/>
          <w:bCs/>
          <w:sz w:val="36"/>
          <w:szCs w:val="36"/>
          <w:lang w:eastAsia="sr-Latn-RS"/>
        </w:rPr>
        <w:t xml:space="preserve">Prilog 12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REFERENTNI UNOSI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109" w:name="str_68"/>
      <w:bookmarkEnd w:id="109"/>
      <w:r w:rsidRPr="005B6886">
        <w:rPr>
          <w:rFonts w:ascii="Arial" w:eastAsia="Times New Roman" w:hAnsi="Arial" w:cs="Arial"/>
          <w:b/>
          <w:bCs/>
          <w:sz w:val="28"/>
          <w:szCs w:val="28"/>
          <w:lang w:eastAsia="sr-Latn-RS"/>
        </w:rPr>
        <w:t xml:space="preserve">Deo A - DNEVNI REFERENTNI UNOS VITAMINA I MINERALA (ODRASLI)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Vitamini i minerali koji se mogu navesti i njihove nutritivne referentne vrednosti (NRV)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65"/>
        <w:gridCol w:w="1020"/>
        <w:gridCol w:w="2961"/>
        <w:gridCol w:w="710"/>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A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800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Hloridi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800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D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Kalcijum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800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E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Fosfor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700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K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Magnezijum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375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C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Gvožđe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Tiamin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Cink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Riboflavin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Bakar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Niacin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Mangan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B6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Fluorid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3,5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Folna kiselina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Selen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55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 B12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Hrom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Biotin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Molibden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Pantotenska kiselina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Jod (µg)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150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Kalijum (mg)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2.000 </w:t>
            </w:r>
          </w:p>
        </w:tc>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after="0" w:line="240" w:lineRule="auto"/>
              <w:rPr>
                <w:rFonts w:ascii="Times New Roman" w:eastAsia="Times New Roman" w:hAnsi="Times New Roman" w:cs="Times New Roman"/>
                <w:sz w:val="25"/>
                <w:szCs w:val="25"/>
                <w:lang w:eastAsia="sr-Latn-RS"/>
              </w:rPr>
            </w:pPr>
          </w:p>
        </w:tc>
      </w:tr>
    </w:tbl>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Značajna količina vitamina i minerala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Pri određivanju značajne količine vitamina i minerala, uzimaju se u obzir sledeće vrednosti: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- 15% od nutritivne referentne vrednosti iz tačke 1. ovog priloga na 100 g ili 100 ml u slučaju proizvoda koji nisu pića;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- 7,5 % od nutritivne referentne vrednosti iz tačke 1. ovog priloga na 100 ml u slučaju pića;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- 15% od nutritivne referentne vrednosti iz tačke 1. ovog priloga po porciji, ako pakovanje sadrži samo jednu porciju. </w:t>
      </w:r>
    </w:p>
    <w:p w:rsidR="005B6886" w:rsidRPr="005B6886" w:rsidRDefault="005B6886" w:rsidP="005B6886">
      <w:pPr>
        <w:spacing w:before="240" w:after="240" w:line="240" w:lineRule="auto"/>
        <w:jc w:val="center"/>
        <w:rPr>
          <w:rFonts w:ascii="Arial" w:eastAsia="Times New Roman" w:hAnsi="Arial" w:cs="Arial"/>
          <w:b/>
          <w:bCs/>
          <w:sz w:val="28"/>
          <w:szCs w:val="28"/>
          <w:lang w:eastAsia="sr-Latn-RS"/>
        </w:rPr>
      </w:pPr>
      <w:bookmarkStart w:id="110" w:name="str_69"/>
      <w:bookmarkEnd w:id="110"/>
      <w:r w:rsidRPr="005B6886">
        <w:rPr>
          <w:rFonts w:ascii="Arial" w:eastAsia="Times New Roman" w:hAnsi="Arial" w:cs="Arial"/>
          <w:b/>
          <w:bCs/>
          <w:sz w:val="28"/>
          <w:szCs w:val="28"/>
          <w:lang w:eastAsia="sr-Latn-RS"/>
        </w:rPr>
        <w:t xml:space="preserve">Deo B - REFERENTNI UNOS ENERGIJE I ODABRANIH HRANLJIVIH SASTOJAKA OSIM VITAMINA I MINERALA (ODRASLI)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10"/>
        <w:gridCol w:w="2746"/>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Energetska vrednost i hranljivi sastojak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b/>
                <w:bCs/>
                <w:sz w:val="25"/>
                <w:szCs w:val="25"/>
                <w:lang w:eastAsia="sr-Latn-RS"/>
              </w:rPr>
            </w:pPr>
            <w:r w:rsidRPr="005B6886">
              <w:rPr>
                <w:rFonts w:ascii="Arial" w:eastAsia="Times New Roman" w:hAnsi="Arial" w:cs="Arial"/>
                <w:b/>
                <w:bCs/>
                <w:sz w:val="25"/>
                <w:szCs w:val="25"/>
                <w:lang w:eastAsia="sr-Latn-RS"/>
              </w:rPr>
              <w:t xml:space="preserve">Referentni unos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8400 kJ/2000 kcal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Ukupne 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70 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Zasićene 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20 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Ugljeni hidrati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260 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Šećeri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90 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Proteini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50 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So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g </w:t>
            </w:r>
          </w:p>
        </w:tc>
      </w:tr>
    </w:tbl>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11" w:name="str_70"/>
      <w:bookmarkEnd w:id="111"/>
      <w:r w:rsidRPr="005B6886">
        <w:rPr>
          <w:rFonts w:ascii="Arial" w:eastAsia="Times New Roman" w:hAnsi="Arial" w:cs="Arial"/>
          <w:b/>
          <w:bCs/>
          <w:sz w:val="36"/>
          <w:szCs w:val="36"/>
          <w:lang w:eastAsia="sr-Latn-RS"/>
        </w:rPr>
        <w:t xml:space="preserve">Prilog 13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KONVERZIONI FAKTORI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Energetska vrednost koja se navodi, izračunava se uz pomoć sledećih konverzionih faktora: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500"/>
        <w:gridCol w:w="1543"/>
        <w:gridCol w:w="2013"/>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ugljeni hidrati (osim poliola)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17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polioli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10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2,4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proteini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17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4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37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9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salatrimi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25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6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alkohol (etanol)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29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7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organske kiseline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13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3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vlakna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8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2 kcal/g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lastRenderedPageBreak/>
              <w:t xml:space="preserve">eritritol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0 kJ/g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jc w:val="center"/>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0 kcal/g </w:t>
            </w:r>
          </w:p>
        </w:tc>
      </w:tr>
    </w:tbl>
    <w:p w:rsidR="005B6886" w:rsidRPr="005B6886" w:rsidRDefault="005B6886" w:rsidP="005B6886">
      <w:pPr>
        <w:spacing w:after="0" w:line="240" w:lineRule="auto"/>
        <w:rPr>
          <w:rFonts w:ascii="Arial" w:eastAsia="Times New Roman" w:hAnsi="Arial" w:cs="Arial"/>
          <w:sz w:val="31"/>
          <w:szCs w:val="31"/>
          <w:lang w:eastAsia="sr-Latn-RS"/>
        </w:rPr>
      </w:pPr>
      <w:r w:rsidRPr="005B6886">
        <w:rPr>
          <w:rFonts w:ascii="Arial" w:eastAsia="Times New Roman" w:hAnsi="Arial" w:cs="Arial"/>
          <w:sz w:val="31"/>
          <w:szCs w:val="31"/>
          <w:lang w:eastAsia="sr-Latn-RS"/>
        </w:rPr>
        <w:t xml:space="preserve">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bookmarkStart w:id="112" w:name="str_71"/>
      <w:bookmarkEnd w:id="112"/>
      <w:r w:rsidRPr="005B6886">
        <w:rPr>
          <w:rFonts w:ascii="Arial" w:eastAsia="Times New Roman" w:hAnsi="Arial" w:cs="Arial"/>
          <w:b/>
          <w:bCs/>
          <w:sz w:val="36"/>
          <w:szCs w:val="36"/>
          <w:lang w:eastAsia="sr-Latn-RS"/>
        </w:rPr>
        <w:t xml:space="preserve">Prilog 14 </w:t>
      </w:r>
    </w:p>
    <w:p w:rsidR="005B6886" w:rsidRPr="005B6886" w:rsidRDefault="005B6886" w:rsidP="005B6886">
      <w:pPr>
        <w:spacing w:after="0" w:line="240" w:lineRule="auto"/>
        <w:jc w:val="center"/>
        <w:rPr>
          <w:rFonts w:ascii="Arial" w:eastAsia="Times New Roman" w:hAnsi="Arial" w:cs="Arial"/>
          <w:b/>
          <w:bCs/>
          <w:sz w:val="36"/>
          <w:szCs w:val="36"/>
          <w:lang w:eastAsia="sr-Latn-RS"/>
        </w:rPr>
      </w:pPr>
      <w:r w:rsidRPr="005B6886">
        <w:rPr>
          <w:rFonts w:ascii="Arial" w:eastAsia="Times New Roman" w:hAnsi="Arial" w:cs="Arial"/>
          <w:b/>
          <w:bCs/>
          <w:sz w:val="36"/>
          <w:szCs w:val="36"/>
          <w:lang w:eastAsia="sr-Latn-RS"/>
        </w:rPr>
        <w:t xml:space="preserve">NAVOĐENJE I PRIKAZIVANJE HRANLJIVIH VREDNOSTI </w:t>
      </w:r>
    </w:p>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Merne jedinice koje se upotrebljavaju pri navođenju hranljivih vrednosti za energiju (kilodžuli (kJ) i kilokalorije (kcal)) i masu (grami (g), miligrami (mg) ili mikrogrami (?g)) i redosled prikazivanja podataka, u zavisnosti od slučaja, su sledeće: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17"/>
        <w:gridCol w:w="5739"/>
      </w:tblGrid>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energija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kJ/kcal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masti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 kojih: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zasićene masne kiseline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mononezasićene masne kiseline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polinezasićene masne kiseline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ugljeni hidrati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od kojih: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šećeri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polioli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 skrob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vlakna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proteini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so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g </w:t>
            </w:r>
          </w:p>
        </w:tc>
      </w:tr>
      <w:tr w:rsidR="005B6886" w:rsidRPr="005B6886" w:rsidTr="005B688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vitamini i minerali </w:t>
            </w:r>
          </w:p>
        </w:tc>
        <w:tc>
          <w:tcPr>
            <w:tcW w:w="0" w:type="auto"/>
            <w:tcBorders>
              <w:top w:val="outset" w:sz="6" w:space="0" w:color="auto"/>
              <w:left w:val="outset" w:sz="6" w:space="0" w:color="auto"/>
              <w:bottom w:val="outset" w:sz="6" w:space="0" w:color="auto"/>
              <w:right w:val="outset" w:sz="6" w:space="0" w:color="auto"/>
            </w:tcBorders>
            <w:hideMark/>
          </w:tcPr>
          <w:p w:rsidR="005B6886" w:rsidRPr="005B6886" w:rsidRDefault="005B6886" w:rsidP="005B6886">
            <w:pPr>
              <w:spacing w:before="100" w:beforeAutospacing="1" w:after="100" w:afterAutospacing="1" w:line="240" w:lineRule="auto"/>
              <w:rPr>
                <w:rFonts w:ascii="Arial" w:eastAsia="Times New Roman" w:hAnsi="Arial" w:cs="Arial"/>
                <w:sz w:val="25"/>
                <w:szCs w:val="25"/>
                <w:lang w:eastAsia="sr-Latn-RS"/>
              </w:rPr>
            </w:pPr>
            <w:r w:rsidRPr="005B6886">
              <w:rPr>
                <w:rFonts w:ascii="Arial" w:eastAsia="Times New Roman" w:hAnsi="Arial" w:cs="Arial"/>
                <w:sz w:val="25"/>
                <w:szCs w:val="25"/>
                <w:lang w:eastAsia="sr-Latn-RS"/>
              </w:rPr>
              <w:t xml:space="preserve">u jedinicama navedenim u Prilogu 12 Deo A tačka 1. ovog pravilnika </w:t>
            </w:r>
          </w:p>
        </w:tc>
      </w:tr>
    </w:tbl>
    <w:p w:rsidR="00940CBA" w:rsidRDefault="00940CBA"/>
    <w:sectPr w:rsidR="00940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86"/>
    <w:rsid w:val="005B6886"/>
    <w:rsid w:val="00940CB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941FE-64A7-4968-A76F-9FE50E0B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6886"/>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5B6886"/>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5B6886"/>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5B6886"/>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5B6886"/>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5B6886"/>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886"/>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5B6886"/>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5B6886"/>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5B6886"/>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5B6886"/>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5B6886"/>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5B688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B6886"/>
    <w:rPr>
      <w:rFonts w:ascii="Arial" w:hAnsi="Arial" w:cs="Arial" w:hint="default"/>
      <w:strike w:val="0"/>
      <w:dstrike w:val="0"/>
      <w:color w:val="800080"/>
      <w:u w:val="single"/>
      <w:effect w:val="none"/>
    </w:rPr>
  </w:style>
  <w:style w:type="paragraph" w:customStyle="1" w:styleId="msonormal0">
    <w:name w:val="msonormal"/>
    <w:basedOn w:val="Normal"/>
    <w:rsid w:val="005B68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
    <w:name w:val="singl"/>
    <w:basedOn w:val="Normal"/>
    <w:rsid w:val="005B6886"/>
    <w:pPr>
      <w:spacing w:after="24" w:line="240" w:lineRule="auto"/>
    </w:pPr>
    <w:rPr>
      <w:rFonts w:ascii="Arial" w:eastAsia="Times New Roman" w:hAnsi="Arial" w:cs="Arial"/>
      <w:lang w:eastAsia="sr-Latn-RS"/>
    </w:rPr>
  </w:style>
  <w:style w:type="paragraph" w:customStyle="1" w:styleId="tabelamolovani">
    <w:name w:val="tabelamolovani"/>
    <w:basedOn w:val="Normal"/>
    <w:rsid w:val="005B688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B688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B688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B688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B688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B688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B688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B688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B688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B688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B688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B688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B688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B688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B688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B688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B688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B688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B688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B688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B688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B688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B6886"/>
    <w:pPr>
      <w:spacing w:before="100" w:beforeAutospacing="1" w:after="100" w:afterAutospacing="1" w:line="384"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B688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B6886"/>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B68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B688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B688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B688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B688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B688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B688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B688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B688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B688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B688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B688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B688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B688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B688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B688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B68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B68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B688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B688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B68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B688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B688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B688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B688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B688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B688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B688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B688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B688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B688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B688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B688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B688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B688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B688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B688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B688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B688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B688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B688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B688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B688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B688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B688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B688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B688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B688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B688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B688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B688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B688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B688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B688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B688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B688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B688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B688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B688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B688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B688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B688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B688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B688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B688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B688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B688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B688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B688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B688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B688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B688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B688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B688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B688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B688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B688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B688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B688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B688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B688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B688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B688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B688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B688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B6886"/>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tooltiptext">
    <w:name w:val="tooltiptext"/>
    <w:basedOn w:val="Normal"/>
    <w:rsid w:val="005B688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oltiptext1">
    <w:name w:val="tooltiptext1"/>
    <w:basedOn w:val="Normal"/>
    <w:rsid w:val="005B6886"/>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lang w:eastAsia="sr-Latn-RS"/>
    </w:rPr>
  </w:style>
  <w:style w:type="character" w:customStyle="1" w:styleId="stepen1">
    <w:name w:val="stepen1"/>
    <w:basedOn w:val="DefaultParagraphFont"/>
    <w:rsid w:val="005B6886"/>
    <w:rPr>
      <w:sz w:val="15"/>
      <w:szCs w:val="15"/>
      <w:vertAlign w:val="superscript"/>
    </w:rPr>
  </w:style>
  <w:style w:type="character" w:customStyle="1" w:styleId="indeks1">
    <w:name w:val="indeks1"/>
    <w:basedOn w:val="DefaultParagraphFont"/>
    <w:rsid w:val="005B6886"/>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13427</Words>
  <Characters>76540</Characters>
  <Application>Microsoft Office Word</Application>
  <DocSecurity>0</DocSecurity>
  <Lines>637</Lines>
  <Paragraphs>179</Paragraphs>
  <ScaleCrop>false</ScaleCrop>
  <Company>Uprava za zajednicke poslove pokrajinskih organa</Company>
  <LinksUpToDate>false</LinksUpToDate>
  <CharactersWithSpaces>89788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2020-09-30T11:03:00Z</dcterms:created>
  <dcterms:modified xsi:type="dcterms:W3CDTF">2020-09-30T11:04:00Z</dcterms:modified>
</cp:coreProperties>
</file>