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DC1A48" w:rsidRPr="00DC1A48" w:rsidTr="00DC1A48">
        <w:trPr>
          <w:tblCellSpacing w:w="15" w:type="dxa"/>
          <w:hidden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Naslov: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bookmarkStart w:id="0" w:name="_GoBack"/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 xml:space="preserve">PRAVILNIK O MAKSIMALNO DOZVOLJENIM KOLIČINAMA OSTATAKA SREDSTAVA ZA ZAŠTITU BILJA </w:t>
                  </w:r>
                  <w:bookmarkEnd w:id="0"/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U HRANI I HRANI ZA ŽIVOTINJE I O HRANI I HRANI ZA ŽIVOTINJE ZA KOJU SE UTVRĐUJU MAKSIMALNO DOZVOLJENE KOLIČINE OSTATAKA SREDSTAVA ZA ZAŠTITU BILJA ("Sl. glasnik RS", br. 22/2018 i 90/2018)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Rubrika: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VI-2 - Zaštita i unapređenje životne sredine (ekološka politika)/Zaštita vazduha, vode, zemljišta, bilja, šuma, geoloških resursa i životinjskog sveta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Nivo dokumenta: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Republike Srbije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DC1A48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Glasilo: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Službeni glasnik RS, broj 90/2018 od 21/11/2018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Vrsta propisa: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Pravilnici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Propis na snazi: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28/03/2018 - 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Verzija na snazi: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22/11/2018 - 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Početak primene: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01/12/2018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DC1A48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Osnov za donošenje: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</w:pPr>
                  <w:r w:rsidRPr="00DC1A48"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  <w:t xml:space="preserve">Na osnovu člana 52. stav 3. Zakona o sredstvima za zaštitu bilja ("Službeni glasnik RS", broj 41/09), Ministar poljoprivrede, šumarstva i vodoprivrede uz saglasnost ministra zdravlja, donosi PRAVILNIK O IZMENI PRAVILNIKA O MAKSIMALNO DOZVOLJENIM KOLIČINAMA OSTATAKA SREDSTAVA ZA ZAŠTITU BILJA U HRANI I HRANI ZA ŽIVOTINJE I O HRANI I HRANI ZA ŽIVOTINJE ZA KOJU SE UTVRĐUJU MAKSIMALNO DOZVOLJENE KOLIČINE OSTATAKA SREDSTAVA ZA ZAŠTITU BILJA 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Donosilac: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Ministarstvo poljoprivrede, šumarstva i vodoprivrede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Natpropis: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ZAKON O SREDSTVIMA ZA ZAŠTITU BILJA ("Sl. glasnik RS", br. 41/2009)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DC1A48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Uneto u bazu: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23/11/2018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DC1A48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DC1A48" w:rsidRPr="00DC1A48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Komentar urednika:</w:t>
                  </w:r>
                </w:p>
              </w:tc>
              <w:tc>
                <w:tcPr>
                  <w:tcW w:w="0" w:type="auto"/>
                  <w:hideMark/>
                </w:tcPr>
                <w:p w:rsidR="00DC1A48" w:rsidRPr="00DC1A48" w:rsidRDefault="00DC1A48" w:rsidP="00DC1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Pravilnik o izmeni Pravilnika o maksimalno dozvoljenim količinama ostataka sredstava za zaštitu bilja u hrani i hrani za životinje i o hrani i hrani za životinje za koju se utvrđuju maksimalno dozvoljene količine ostataka sredstava za zaštitu bilja ("Sl. glasnik RS", br. 90/2018) stupa na snagu narednog dana od dana objavljivanja u "Sl. glasnik RS", </w:t>
                  </w:r>
                  <w:r w:rsidRPr="00DC1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lastRenderedPageBreak/>
                    <w:t>odnosno 22. novembra 2018. godine, a primenjuje se od 1. decembra 2018. godine.</w:t>
                  </w:r>
                </w:p>
              </w:tc>
            </w:tr>
          </w:tbl>
          <w:p w:rsidR="00DC1A48" w:rsidRPr="00DC1A48" w:rsidRDefault="00DC1A48" w:rsidP="00DC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</w:p>
        </w:tc>
      </w:tr>
    </w:tbl>
    <w:p w:rsidR="00DC1A48" w:rsidRPr="00DC1A48" w:rsidRDefault="00DC1A48" w:rsidP="00DC1A4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Latn-RS"/>
        </w:rPr>
      </w:pPr>
      <w:r w:rsidRPr="00DC1A48">
        <w:rPr>
          <w:rFonts w:ascii="Arial" w:eastAsia="Times New Roman" w:hAnsi="Arial" w:cs="Arial"/>
          <w:sz w:val="28"/>
          <w:szCs w:val="28"/>
          <w:lang w:eastAsia="sr-Latn-RS"/>
        </w:rPr>
        <w:lastRenderedPageBreak/>
        <w:br/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DC1A48" w:rsidRPr="00DC1A48" w:rsidTr="00DC1A4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DC1A48" w:rsidRPr="00DC1A48" w:rsidRDefault="00DC1A48" w:rsidP="00DC1A48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</w:pPr>
            <w:r w:rsidRPr="00DC1A48"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  <w:t xml:space="preserve">PRAVILNIK </w:t>
            </w:r>
          </w:p>
          <w:p w:rsidR="00DC1A48" w:rsidRPr="00DC1A48" w:rsidRDefault="00DC1A48" w:rsidP="00DC1A48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</w:pPr>
            <w:r w:rsidRPr="00DC1A48"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  <w:t>O MAKSIMALNO DOZVOLJENIM KOLIČINAMA OSTATAKA SREDSTAVA ZA ZAŠTITU BILJA U HRANI I HRANI ZA ŽIVOTINJE I O HRANI I HRANI ZA ŽIVOTINJE ZA KOJU SE UTVRĐUJU MAKSIMALNO DOZVOLJENE KOLIČINE OSTATAKA SREDSTAVA ZA ZAŠTITU BILJA</w:t>
            </w:r>
          </w:p>
          <w:p w:rsidR="00DC1A48" w:rsidRPr="00DC1A48" w:rsidRDefault="00DC1A48" w:rsidP="00DC1A4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  <w:r w:rsidRPr="00DC1A48"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  <w:t>("Sl. glasnik RS", br. 22/2018 i 90/2018)</w:t>
            </w:r>
          </w:p>
        </w:tc>
      </w:tr>
    </w:tbl>
    <w:p w:rsidR="00DC1A48" w:rsidRPr="00DC1A48" w:rsidRDefault="00DC1A48" w:rsidP="00DC1A48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sr-Latn-RS"/>
        </w:rPr>
      </w:pPr>
      <w:r w:rsidRPr="00DC1A48">
        <w:rPr>
          <w:rFonts w:ascii="Arial" w:eastAsia="Times New Roman" w:hAnsi="Arial" w:cs="Arial"/>
          <w:sz w:val="31"/>
          <w:szCs w:val="31"/>
          <w:lang w:eastAsia="sr-Latn-RS"/>
        </w:rPr>
        <w:t> </w:t>
      </w:r>
    </w:p>
    <w:p w:rsidR="00DC1A48" w:rsidRPr="00DC1A48" w:rsidRDefault="00DC1A48" w:rsidP="00DC1A48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sr-Latn-RS"/>
        </w:rPr>
      </w:pPr>
      <w:bookmarkStart w:id="1" w:name="str_1"/>
      <w:bookmarkEnd w:id="1"/>
      <w:r w:rsidRPr="00DC1A48">
        <w:rPr>
          <w:rFonts w:ascii="Arial" w:eastAsia="Times New Roman" w:hAnsi="Arial" w:cs="Arial"/>
          <w:sz w:val="36"/>
          <w:szCs w:val="36"/>
          <w:lang w:eastAsia="sr-Latn-RS"/>
        </w:rPr>
        <w:t xml:space="preserve">I OSNOVNE ODREDBE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" w:name="clan_1"/>
      <w:bookmarkEnd w:id="2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Ovim pravilnikom propisuju se maksimalno dozvoljene količine ostataka sredstava za zaštitu bilja u hrani i hrani za životinje i hrana i hrana za životinje za koju se utvrđuju maksimalno dozvoljene količine ostataka sredstava za zaštitu bilja.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Odredbe ovog pravilnika ne odnose se na proizvode biljnog i životinjskog porekla za koje se može dokazati da su namenjeni za proizvodnju proizvoda koji nisu hrana ili hrana za životinje, za setvu ili sadnju ili za ispitivanje aktivnih supstanci u skladu sa zakonom.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Odredbe ovog pravilnika ne odnose se ni na hranu i hranu za životinje za koju se utvrđuju maksimalno dozvoljene količine ostataka sredstava za zaštitu bilja koja je namenjena izvozu u slučaju kada zemlja uvoznica zahteva ili dozvoljava tretiranje proizvoda pre izvoza u cilju sprečavanja unošenja štetnih organizama na njenu teritoriju.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" w:name="clan_2"/>
      <w:bookmarkEnd w:id="3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2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Pojedini izrazi upotrebljeni u ovom pravilniku imaju sledeće značenje: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1)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aktivne supstance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jesu supstance, uključujući i mikroorganizme, koje imaju opšte ili posebno delovanje na štetne organizme ili na bilje, delove bilja ili biljne proizvode;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2)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akutna referentna doza (u daljem tekstu: ARfD)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jeste procenjena količina ostataka sredstva za zaštitu bilja u hrani koja se izražava na osnovu težine tela, koja može biti uneta za kratko vreme, obično u toku dana, bez značajnog rizika po potrošača, pri čemu se procena vrši na osnovu podataka dobijenih odgovarajućim istraživanjima, uzimajući u obzir osetljive grupe populacije (npr. deca);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3)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granica određivanja (LOD)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jeste najniža potvrđena (validovana) koncentracija ostataka sredstva za zaštitu bilja koja se može odrediti i izraziti korišćenjem rutinske metode monitoringa sa potvrđenim (validovanim) metodama kontrole;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4)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maksimalno dozvoljena količina ostataka sredstva za zaštitu bilja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jeste najveća dozvoljena koncentracija ostataka sredstava za zaštitu bilja u ili na hrani i hrani za životinje, određena u skladu sa dobrom poljoprivrednom praksom i najnižom izloženošću potrošača neophodnom za zaštitu najosetljivijih grupa potrošača, a izražava se u mg/kg ispitivanog proizvoda;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5)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ostaci sredstava za zaštitu bilja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jesu jedna ili više aktivnih supstanci, uključujući i njihove metabolite i produkte nastale njihovom razgradnjom ili reakcijom, koje su prisutne na ili u bilju, odnosno na ili u proizvodima biljnog porekla i jestivim proizvodima životinjskog porekla ili bilo gde u životnoj sredini, a posledica su primene sredstava za zaštitu bilja;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6)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prihvatljiv dnevni unos (u daljem tekstu: ADI)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jeste procenjena količina ostataka sredstva za zaštitu bilja u hrani koja se izražava na osnovu težine tela, a koja može biti uneta svakog dana u toku života, bez značajnog rizika po potrošača, pri čemu se procena vrši na osnovu poznatih činjenica u vreme procene, uzimajući u obzir osetljive grupe populacije, npr. decu;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7)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test osposobljenosti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jeste uporedni test ispitivanja koji na identičnim uzorcima vrši više laboratorija, omogućavajući procenu kvaliteta rada laboratorija;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8)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Codex Alimentarius Komisija (Codex Alimentarius Commission)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jeste međunarodno telo odgovorno za sprovođenje zajedničkog programa standarda za hranu Organizacije za hranu i poljoprivredu Ujedinjenih nacija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(Food and Agricultural Organisation of the United nations - FAO)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i Svetske zdravstvene organizacije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(World Health Organisation)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, kao i drugih regionalnih i međunarodnih tela i organizacija koji se bave standardima u oblasti hrane;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9)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CXL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jesu maksimalno dozvoljene količine ostataka sredstava za zaštitu bilja u hrani i hrani za životinje utvrđene od strane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Codex Alimentarius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Komisije </w:t>
      </w: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(Codex Alimentarius Commission)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. </w:t>
      </w:r>
    </w:p>
    <w:p w:rsidR="00DC1A48" w:rsidRPr="00DC1A48" w:rsidRDefault="00DC1A48" w:rsidP="00DC1A48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sr-Latn-RS"/>
        </w:rPr>
      </w:pPr>
      <w:bookmarkStart w:id="4" w:name="str_2"/>
      <w:bookmarkEnd w:id="4"/>
      <w:r w:rsidRPr="00DC1A48">
        <w:rPr>
          <w:rFonts w:ascii="Arial" w:eastAsia="Times New Roman" w:hAnsi="Arial" w:cs="Arial"/>
          <w:sz w:val="36"/>
          <w:szCs w:val="36"/>
          <w:lang w:eastAsia="sr-Latn-RS"/>
        </w:rPr>
        <w:lastRenderedPageBreak/>
        <w:t xml:space="preserve">II HRANA I HRANA ZA ŽIVOTINJE I MAKSIMALNO DOZVOLJENE KOLIČINE OSTATAKA SREDSTAVA ZA ZAŠTITU BILJA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5" w:name="clan_3"/>
      <w:bookmarkEnd w:id="5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3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Hrana i hrana za životinje za koju se utvrđuju maksimalno dozvoljene količine ostataka sredstava za zaštitu bilja data je po grupama u Prilogu 1 - Hrana i hrana za životinje biljnog i životinjskog porekla za koju se utvrđuju maksimalno dozvoljene količine ostataka sredstava za zaštitu bilja (u daljem tekstu: Prilog 1), koji je odštampan uz ovaj pravilnik i čini njegov sastavni deo.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U hrani i hrani za životinje iz stava 1. ovog člana ostaci sredstava za zaštitu bilja ne mogu biti prisutni u količinama koje su veće od maksimalno dozvoljene količine ostataka sredstva za zaštitu bilja utvrđene u Prilogu 2 - Maksimalno dozvoljene količine ostataka sredstava za zaštitu bilja u hrani i hrani za životinje biljnog i životinjskog porekla (u daljem tekstu: Prilog 2), koji je odštampan uz ovaj pravilnik i čini njegov sastavni deo.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6" w:name="clan_4"/>
      <w:bookmarkEnd w:id="6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4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Ako se na osnovu dostupnih naučnih i tehničkih saznanja i rezultata procene utvrdi da ne postoje potencijalni rizici za potrošače, odnosno za životinje, u hrani i hrani za životinje ne utvrđuju se maksimalno dozvoljene količine ostataka sredstava za zaštitu bilja.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Aktivne supstance sredstava za zaštitu bilja za koje se ne utvrđuju maksimalno dozvoljene količine ostataka sredstava za zaštitu bilja u hrani i hrani za životinje biljnog i životinjskog porekla date su u Prilogu 3 - Sredstva za zaštitu bilja (aktivne supstance) za koje se ne utvrđuju maksimalno dozvoljene količine ostataka sredstava za zaštitu bilja u hrani i hrani za životinje biljnog i životinjskog porekla (u daljem tekstu: Prilog 3), koji je odštampan uz ovaj pravilnik i čini njegov sastavni deo.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7" w:name="clan_5"/>
      <w:bookmarkEnd w:id="7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5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Podrazumevane (standardne) vrednosti za maksimalno dozvoljene količine ostataka sredstava za zaštitu bilja u hrani i hrani za životinje biljnog i životinjskog porekla date su u Prilogu 4 - Podrazumevane (standardne) vrednosti za maksimalno dozvoljene količine ostataka sredstava za zaštitu bilja u hrani i hrani za životinje biljnog i životinjskog porekla, koji je odštampan uz ovaj pravilnik i čini njegov sastavni deo.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8" w:name="clan_6"/>
      <w:bookmarkEnd w:id="8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6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Hrana i hrana za životinje iz Priloga 1 ovog pravilnika stavlja se u promet, ako je usaglašena sa maksimalno dozvoljenom količinom ostataka sredstava za zaštitu bilja, odnosno ako ne sadrži ostatke sredstava za zaštitu bilja iznad: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1) maksimalno dozvoljene količine ostataka sredstava za zaštitu bilja koja je utvrđena u Prilogu 2 ovog pravilnika;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2) 0,01 mg/kg za hranu i hranu za životinje za koje nije utvrđena maksimalno dozvoljena količina ostataka sredstava za zaštitu bilja u Prilogu 2 ovog pravilnika, ili za sredstva za zaštitu bilja koja nisu navedena u Prilogu 3 ovog pravilnika, osim ako za određena sredstva za zaštitu bilja nisu utvrđene različite podrazumevane (standardne) vrednosti u Prilogu 4 ovog pravilnika.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9" w:name="clan_7"/>
      <w:bookmarkEnd w:id="9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7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Ako hrana i hrana za životinje sadrži određene kontaminente koji potiču od sredstava za zaštitu bilja ili iz nekih drugih izvora, ti kontaminenti ne mogu biti prisutni u količinama većim od maksimalno dozvoljenih količina utvrđenih u Prilogu 5 - Maksimalno dozvoljene količine određenih kontaminenata u hrani i hrani za životinje biljnog i životinjskog porekla, koji je odštampan uz ovaj pravilnik i čini njegov sastavni deo.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Maksimalno dozvoljene količine određenih kontaminenata primenjuju se na jestive delove proizvoda, osim ako Prilogom 5 ovog pravilnika nije drugačije utvrđeno.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0" w:name="clan_8"/>
      <w:bookmarkEnd w:id="10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8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Za prerađenu i/ili mešovitu hranu ili hranu za životinje za koju u Prilogu 2 ovog pravilnika nije utvrđena maksimalno dozvoljena količina ostataka sredstava za zaštitu bilja primenjuju se maksimalno dozvoljene količine ostataka sredstava za zaštitu bilja u skladu članom 6. ovog pravilnika za određeni proizvod dat u Prilogu 1 ovog pravilnika, uzimajući u obzir promene nivoa ostataka izazvanih preradom, odnosno mešanjem hrane i hrane za životinje (određena koncentracija ili faktori razblaženja za određene procese prerade ili mešanja ili za određene prerađene ili mešovite proizvode).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1" w:name="clan_9"/>
      <w:bookmarkEnd w:id="11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9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>Ako je aktivna supstanca ili njen metabolit rastvorljiv u vodi (podeoni koeficijent oktanol/voda - log P</w:t>
      </w:r>
      <w:r w:rsidRPr="00DC1A48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ow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manji od 3), maksimalno dozvoljene količine ostataka sredstava za zaštitu bilja u hrani i hrani za životinje izražavaju se kao mg/kg mesa (uključujući i masti), proizvoda od mesa, jestivih delova i životinjske masti.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>Ako je aktivna supstanca ili njen metabolit rastvorljiv u mastima (log P</w:t>
      </w:r>
      <w:r w:rsidRPr="00DC1A48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ow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veći ili jednak 3), maksimalno dozvoljene količine ostataka sredstava za zaštitu bilja u hrani i hrani za životinje se izražavaju kao mg/kg masti sadržane u mesu, proizvodima od mesa, jestivim delovima i životinjskoj masti.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U mesu i proizvodima od mesa koji sadrže više od 10% masti po masi, ostaci sredstava za zaštitu bilja se izražavaju na osnovu sadržaja masti.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Maksimalno dozvoljene količine ostataka sredstava za zaštitu bilja u mesu i proizvodima od mesa koje su utvrđene u Prilogu 2 ovog pravilnika odnose se na meso i proizvode od mesa sa sadržajem masti više od 10%.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U mesu i proizvodima od mesa koji sadrže 10% ili manje masti po masi, ostaci sredstava za zaštitu bilja se iskazuju na ukupnu masu bez kostiju.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U slučaju iz stava 5. ovog člana, maksimalno dozvoljene količine ostataka sredstava za zaštitu bilja u hrani i hrani za životinje je za 10 puta manji od nivoa koji je utvrđen u mesu i proizvodima od mesa sa sadržajem masti više od 10%, ali ne sme biti ispod 0,01 mg/kg.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Odredbe ovog člana ne odnose se na meso i proizvode od mesa kada su maksimalno dozvoljene količine ostataka sredstava za zaštitu bilja u hrani i hrani za životinje utvrđene na granici određivanja (LOD).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2" w:name="clan_10"/>
      <w:bookmarkEnd w:id="12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10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>Ako je aktivna supstanca, odnosno osnovna supstanca ili njen metabolit rastvorljiv u vodi (log P</w:t>
      </w:r>
      <w:r w:rsidRPr="00DC1A48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ow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manji od 3), maksimalno dozvoljene količine ostataka sredstava za zaštitu bilja u hrani i hrani za životinje se izražavaju kao mg/kg mleka i mlečnih proizvoda.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>Ako je aktivna supstanca, odnosno osnovna supstanca ili njen metabolit rastvorljiv u mastima (log P</w:t>
      </w:r>
      <w:r w:rsidRPr="00DC1A48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ow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veći ili jednak 3), maksimalno dozvoljene količine ostataka sredstava za zaštitu bilja u hrani i hrani za životinje se izražavaju kao mg/kg kravljeg mleka i punomasnog kravljeg mleka.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Pri određivanju ostataka sredstava za zaštitu bilja u sirovom kravljem mleku i punomasnom kravljem mleku, sadržaj masti od 4% po masi uzima se kao osnova. Maksimalno dozvoljene količine ostataka sredstava za zaštitu bilja u hrani i hrani za životinje u mleku i proizvodima od mleka koje su date u Prilogu 2 odnose se na sirovo mleko i standardizovano kravlje mleko.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Za sirovo mleko i punomasno mleko poreklom od drugih životinja ostaci sredstava za zaštitu bilja se izražavaju na osnovu sadržaja masti.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Za proizvode od mleka sa sadržajem masti više od 2% po masi, ostaci sredstava za zaštitu bilja se iskazuju na osnovu sadržaja masti, a maksimalno dozvoljene količine ostataka sredstava za zaštitu bilja u hrani i hrani za životinje jeste 25 puta veća vrednost od nivoa utvrđenog za sirovo mleko i punomasno mleko.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Za proizvode od mleka sa sadržajem masti manjim od 2% po masi, maksimalno dozvoljene količine ostataka sredstava za zaštitu bilja u hrani i hrani za životinje jeste polovina vrednosti koja se odnosi na sirovo mleko i punomasno mleko sa 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sadržajem masti od 2% ili više po masi, a maksimalno dozvoljene količine ostataka sredstava za zaštitu bilja u hrani i hrani za životinje izražava se u mg/kg masti.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Odredbe ovog člana ne odnose se na mleko i proizvode od mleka kada su maksimalno dozvoljene količine ostataka sredstava za zaštitu bilja u hrani i hrani za životinje utvrđene na granici određivanja (LOD).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3" w:name="clan_11"/>
      <w:bookmarkEnd w:id="13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11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>Maksimalno dozvoljene količine ostataka sredstava za zaštitu bilja u hrani i hrani za životinje za jaja se izražava kao mg/kg svežih jaja sa ljuskom, za jaja ptica i žumance jajeta i to za aktivne supstance, odnosno osnovne supstance ili njihove metabolite rastvorljive u vodi (log P</w:t>
      </w:r>
      <w:r w:rsidRPr="00DC1A48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ow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manji od 3), kao i za one koje su rastvorljive u mastima (log P</w:t>
      </w:r>
      <w:r w:rsidRPr="00DC1A48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ow</w:t>
      </w: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 veći ili jednak 3).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Za jaja i proizvode od jaja sa sadržajem masti višim od 10% maksimalno dozvoljene količine ostataka sredstava za zaštitu bilja u hrani i hrani za životinje se izražava u mg/kg masti.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U slučaju iz stava 2. ovog člana maksimalno dozvoljene količine ostataka sredstava za zaštitu bilja u hrani i hrani za životinje je 10 puta veća od maksimalno dozvoljene količine ostataka sredstava za zaštitu bilja u hrani i hrani za životinje utvrđene za sveža jaja.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Odredbe ovog člana ne odnose se na jaja i proizvode od jaja kada su maksimalno dozvoljene količine ostataka sredstava za zaštitu bilja u hrani i hrani za životinje utvrđene na granici određivanja (LOD). </w:t>
      </w:r>
    </w:p>
    <w:p w:rsidR="00DC1A48" w:rsidRPr="00DC1A48" w:rsidRDefault="00DC1A48" w:rsidP="00DC1A48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sr-Latn-RS"/>
        </w:rPr>
      </w:pPr>
      <w:bookmarkStart w:id="14" w:name="str_3"/>
      <w:bookmarkEnd w:id="14"/>
      <w:r w:rsidRPr="00DC1A48">
        <w:rPr>
          <w:rFonts w:ascii="Arial" w:eastAsia="Times New Roman" w:hAnsi="Arial" w:cs="Arial"/>
          <w:sz w:val="36"/>
          <w:szCs w:val="36"/>
          <w:lang w:eastAsia="sr-Latn-RS"/>
        </w:rPr>
        <w:t xml:space="preserve">III ZAVRŠNE ODREDBE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5" w:name="clan_12"/>
      <w:bookmarkEnd w:id="15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12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Danom stupanja na snagu ovog pravilnika prestaje da važi Pravilnik o maksimalno dozvoljenim količinama ostataka sredstava za zaštitu bilja u hrani za životinje i o hrani i hrani za životinje za koju se utvrđuju maksimalno dozvoljene količine ostataka sredstava za zaštitu bilja ("Službeni glasnik RS", br. 29/14, 37/14 - ispravka, 39/14, 72/14, 80/15, 84/15, 35/16, 81/16, 21/17 i 81/17).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6" w:name="clan_13"/>
      <w:bookmarkEnd w:id="16"/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13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Ovaj pravilnik stupa na snagu osmog dana od dana objavljivanja u "Službenom glasniku Republike Srbije".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> </w:t>
      </w:r>
    </w:p>
    <w:p w:rsidR="00DC1A48" w:rsidRPr="00DC1A48" w:rsidRDefault="00DC1A48" w:rsidP="00DC1A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</w:pPr>
      <w:r w:rsidRPr="00DC1A48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t xml:space="preserve">Samostalni član Pravilnika o izmeni </w:t>
      </w:r>
      <w:r w:rsidRPr="00DC1A48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br/>
        <w:t xml:space="preserve">Pravilnika o maksimalno dozvoljenim količinama ostataka </w:t>
      </w:r>
      <w:r w:rsidRPr="00DC1A48">
        <w:rPr>
          <w:rFonts w:ascii="Arial" w:eastAsia="Times New Roman" w:hAnsi="Arial" w:cs="Arial"/>
          <w:b/>
          <w:bCs/>
          <w:i/>
          <w:iCs/>
          <w:sz w:val="28"/>
          <w:szCs w:val="28"/>
          <w:lang w:eastAsia="sr-Latn-RS"/>
        </w:rPr>
        <w:lastRenderedPageBreak/>
        <w:t xml:space="preserve">sredstava za zaštitu bilja u hrani i hrani za životinje i o hrani i hrani za životinje za koju se utvrđuju maksimalno dozvoljene količine ostataka sredstava za zaštitu bilja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 xml:space="preserve">("Sl. glasnik RS", br. 90/2018) </w:t>
      </w:r>
    </w:p>
    <w:p w:rsidR="00DC1A48" w:rsidRPr="00DC1A48" w:rsidRDefault="00DC1A48" w:rsidP="00DC1A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r w:rsidRPr="00DC1A48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2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sz w:val="25"/>
          <w:szCs w:val="25"/>
          <w:lang w:eastAsia="sr-Latn-RS"/>
        </w:rPr>
        <w:t xml:space="preserve">Ovaj pravilnik stupa na snagu narednog dana od dana objavljivanja u "Službenom glasniku Republike Srbije", a primenjuje se od 1. decembra 2018. godine. </w:t>
      </w:r>
    </w:p>
    <w:p w:rsidR="00DC1A48" w:rsidRPr="00DC1A48" w:rsidRDefault="00DC1A48" w:rsidP="00DC1A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r w:rsidRPr="00DC1A48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Priloge 1-5, koji su sastavni deo ovog pravilnika, možete pogledati </w:t>
      </w:r>
      <w:hyperlink r:id="rId5" w:tgtFrame="_blank" w:history="1">
        <w:r w:rsidRPr="00DC1A48">
          <w:rPr>
            <w:rFonts w:ascii="Arial" w:eastAsia="Times New Roman" w:hAnsi="Arial" w:cs="Arial"/>
            <w:b/>
            <w:bCs/>
            <w:color w:val="0000FF"/>
            <w:sz w:val="25"/>
            <w:szCs w:val="25"/>
            <w:u w:val="single"/>
            <w:lang w:eastAsia="sr-Latn-RS"/>
          </w:rPr>
          <w:t>OVDE</w:t>
        </w:r>
      </w:hyperlink>
      <w:r w:rsidRPr="00DC1A48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 </w:t>
      </w:r>
    </w:p>
    <w:p w:rsidR="00DC1A48" w:rsidRPr="00DC1A48" w:rsidRDefault="00DC1A48" w:rsidP="00DC1A4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Latn-RS"/>
        </w:rPr>
      </w:pPr>
    </w:p>
    <w:p w:rsidR="00CA6CFD" w:rsidRDefault="00CA6CFD"/>
    <w:sectPr w:rsidR="00CA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48"/>
    <w:rsid w:val="00C03503"/>
    <w:rsid w:val="00CA6CFD"/>
    <w:rsid w:val="00D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C1A48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A48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DC1A4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DC1A4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DC1A4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amostalni">
    <w:name w:val="samostalni"/>
    <w:basedOn w:val="Normal"/>
    <w:rsid w:val="00DC1A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DC1A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DC1A4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DC1A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prored">
    <w:name w:val="normalprored"/>
    <w:basedOn w:val="Normal"/>
    <w:rsid w:val="00DC1A48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DC1A48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character" w:customStyle="1" w:styleId="indeks1">
    <w:name w:val="indeks1"/>
    <w:basedOn w:val="DefaultParagraphFont"/>
    <w:rsid w:val="00DC1A48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C1A48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A48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DC1A4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DC1A4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DC1A4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amostalni">
    <w:name w:val="samostalni"/>
    <w:basedOn w:val="Normal"/>
    <w:rsid w:val="00DC1A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DC1A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DC1A4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DC1A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prored">
    <w:name w:val="normalprored"/>
    <w:basedOn w:val="Normal"/>
    <w:rsid w:val="00DC1A48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DC1A48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character" w:customStyle="1" w:styleId="indeks1">
    <w:name w:val="indeks1"/>
    <w:basedOn w:val="DefaultParagraphFont"/>
    <w:rsid w:val="00DC1A48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propisi.com/dokumenti/biljeRS90_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2018-11-28T07:08:00Z</dcterms:created>
  <dcterms:modified xsi:type="dcterms:W3CDTF">2018-11-28T10:22:00Z</dcterms:modified>
</cp:coreProperties>
</file>