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24148" w:rsidRPr="00324148" w:rsidTr="0032414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24148" w:rsidRPr="00324148" w:rsidRDefault="00324148" w:rsidP="0032414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2414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324148" w:rsidRPr="00324148" w:rsidRDefault="00324148" w:rsidP="0032414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32414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USLOVIMA ZA OBAVLJANJE DEZINFEKCIJE, DEZINSEKCIJE I DERATIZACIJE</w:t>
            </w:r>
          </w:p>
          <w:bookmarkEnd w:id="0"/>
          <w:p w:rsidR="00324148" w:rsidRPr="00324148" w:rsidRDefault="00324148" w:rsidP="0032414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2414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3/2017)</w:t>
            </w:r>
          </w:p>
        </w:tc>
      </w:tr>
    </w:tbl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1"/>
      <w:bookmarkEnd w:id="1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Predmet Pravilnika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Ovim pravilnikom propisuju se bliži uslovi za sprovođenje dezinfekcije, dezinsekcije i deratizacije, kao i uslovi u pogledu stručne spreme radnika, tehničke opremljenosti, prostorija i drugih uslova, koje treba da ispunjavaju zdravstvene ustanove, pravna lica i preduzetnici.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2"/>
      <w:bookmarkEnd w:id="3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Prostor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poslova dezinfekcije, dezinsekcije i deratizacije moraju biti obezbeđene sledeće prostorije: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>1) jedna radna prostorija površine 12 m</w:t>
      </w:r>
      <w:r w:rsidRPr="00324148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324148">
        <w:rPr>
          <w:rFonts w:ascii="Arial" w:eastAsia="Times New Roman" w:hAnsi="Arial" w:cs="Arial"/>
          <w:lang w:eastAsia="sr-Latn-RS"/>
        </w:rPr>
        <w:t xml:space="preserve">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>2) jedna prostorija za smeštaj opreme površine 15 m</w:t>
      </w:r>
      <w:r w:rsidRPr="00324148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324148">
        <w:rPr>
          <w:rFonts w:ascii="Arial" w:eastAsia="Times New Roman" w:hAnsi="Arial" w:cs="Arial"/>
          <w:lang w:eastAsia="sr-Latn-RS"/>
        </w:rPr>
        <w:t xml:space="preserve">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>3) jedna prostorija za smeštaj biocidnih proizvoda površine 9 m</w:t>
      </w:r>
      <w:r w:rsidRPr="00324148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324148">
        <w:rPr>
          <w:rFonts w:ascii="Arial" w:eastAsia="Times New Roman" w:hAnsi="Arial" w:cs="Arial"/>
          <w:lang w:eastAsia="sr-Latn-RS"/>
        </w:rPr>
        <w:t xml:space="preserve">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>4) radna prostorija za pripremu materijala površine 9 m</w:t>
      </w:r>
      <w:r w:rsidRPr="00324148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324148">
        <w:rPr>
          <w:rFonts w:ascii="Arial" w:eastAsia="Times New Roman" w:hAnsi="Arial" w:cs="Arial"/>
          <w:lang w:eastAsia="sr-Latn-RS"/>
        </w:rPr>
        <w:t xml:space="preserve">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5) garderoba za zaposlene, podeljena na muški i ženski deo sa sanitarnim čvorom i tuš kabinom.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smeštaj i čuvanje biocidnih proizvoda i drugih sredstava za dezinfekciju, dezinsekciju i deratizaciju moraju se obezbediti uslovi, u skladu sa zakonom.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3"/>
      <w:bookmarkEnd w:id="5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Kadar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poslova dezinfekcije, dezinsekcije i deratizacije zdravstvene ustanove, druga pravna lica i preduzetnici moraju imati sledeće kadrove: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1) najmanje jednog doktora medicine specijalistu epidemiologije ili doktora medicine specijalistu higijene;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2) najmanje jednog strukovnog sanitarno-ekološkog inženjera ili višeg sanitarnog tehničara i najmanje jednog sanitarno-ekološkog tehničara.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lastRenderedPageBreak/>
        <w:t xml:space="preserve">Lica iz stava 1. ovog člana dužna su da u obavljanju poslova dezinfekcije, dezinsekcije i deratizacije poštuju sve zaštitne mere za bezbednost ljudi i životinja i životne sredine, u skladu sa uputstvom za upotrebu i informacijama iz bezbednosnog lista proizvoda, u skladu sa zakonom.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4"/>
      <w:bookmarkEnd w:id="7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Oprema i zaštitna sredstva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4"/>
      <w:bookmarkEnd w:id="8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poslova dezinfekcije, dezinsekcije i deratizacije zdravstvene ustanove, druga pravna lica i preduzetnici iz člana 1. ovog pravilnika moraju imati sledeće: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1) opremu za dezinfekciju: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(1) ručne prskalice 5-10 l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(2) leđne motorne prskalice (sa dodatkom za distribuciju granula)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(3) električne prenosne (5l) ULV generatore aerosola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(4) ULV generator aerosola - 2 komada;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(5) komparator za određivanje rezidualnog hlora;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(6) plastične menzure za razmeravanje i pripremu radnih rastvora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2) opremu za dezinsekciju: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(1) ručne prskalice 5-10 l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(2) leđne motorne prskalice (sa dodatkom za distribuciju granula)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(3) električne prenosne (5l) ULV generatore aerosola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(4) ULV generator aerosola - 2 komada;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(5) dimni generator insekticida - 2 komada;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(6) plastične menzure za razmeravanje i pripremu radnih rastvora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(7) aparat za primenu praškastih i granulastih formulacija biocidnih proizvoda;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3) opremu za deratizaciju: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(1) posude za pripremu mamaca;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(2) vaga za razmeravanje rodenticida i komponenata mamaca;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lastRenderedPageBreak/>
        <w:t xml:space="preserve">(3) oprema za nanošenje i postavljanje mamaca;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(4) frižider za čuvanje animalnih (životinjskih) komponenata;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(5) mešalica i posude za pripremu rodenticidnih mamaca;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4) prevozno sredstvo: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(1) obeleženo namensko prevozno sredstvo sa odvojenim prostorom za prevoz biocidnih proizvoda i opreme;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5) zaštitna sredstva: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(1) zaštitna odela, kape i zaštitne naočare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(2) zaštitne respiratorne maske za jednokratnu upotrebu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(3) zaštitne respiratorne maske za višekratnu upotrebu sa odgovarajućim potrošnim filterima;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(4) gumene rukavice i gumene čizme za svakog izvođača;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(5) aparat za detekciju prisustva gasova sa odgovarajućim indikator cevčicama;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(6) priručna apoteka sa antidotima.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5"/>
      <w:bookmarkEnd w:id="9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5. Biocidni proizvodi koji se koriste za dezinfekciju, dezinsekciju i deratizaciju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dezinfekcije, dezinsekcije i deratizacije mogu se upotrebljavati samo biocidni proizvodi, u skladu sa propisom kojim je uređen promet biocidnih proizvoda.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Efikasnost sprovedenih mera dezinfekcije, dezinsekcije i deratizacije utvrđuje ovlašćena zdravstvena ustanova, u skladu sa zakonom.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6"/>
      <w:bookmarkEnd w:id="11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dezinfekcije u objektima u kojima borave ljudi mogu se upotrebiti samo hemijska sredstva koja nisu štetna po zdravlje.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dezinfekcije moraju se koristiti sredstva kojima se postiže maksimalno uništenje uzročnika zaraznih bolesti, s tim da se ne oštećuje materijal koji se podvrgava dezinfekciji.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dezinsekcije u objektima u kojima borave ljudi mogu se upotrebiti samo sredstva koja nisu štetna po zdravlje.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dezinsekcije moraju se koristiti sredstva koja efikasno deluju na grupu insekata koji se uništavaju.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8"/>
      <w:bookmarkEnd w:id="13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8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Za obavljanje deratizacije moraju se koristiti hemijska sredstva kojima se postiže maksimalno uništavanje glodara.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6"/>
      <w:bookmarkEnd w:id="14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6. Ostali uslovi za obavljanje dezinfekcije, dezinsekcije i deratizacije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9"/>
      <w:bookmarkEnd w:id="15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Pre obavljanja dezinsekcije i deratizacije na javnim površinama mora se izvršiti obaveštavanje građana sredstvima javnog informisanja.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Obaveštenje se mora istaći i na prilazima javnim površinama (skverovi, parkovi, park šume itd.).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Obaveštenje mora da sadrži i mere koje su građani dužni da sprovode kao i najneophodnije mere u slučaju trovanja ljudi ili domaćih životinja.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Obaveštavanje građana vrše zdravstvena ustanova, druga pravna lica i preduzetnici koji izvode dezinsekciju i deratizaciju.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0"/>
      <w:bookmarkEnd w:id="16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Pri obavljanju dezinfekcije i dezinsekcije, u objektima gde se nalazi hrana, ona se mora prethodno zaštititi od mogućeg zagađivanja.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Pri obavljanju deratizacije u objektima u kojima borave ljudi i u objektima gde se skladišti hrana, mora se vidno označiti svako mesto gde su postavljena sredstva za deratizaciju, a hrana se mora zaštititi od mogućeg zagađivanja.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1"/>
      <w:bookmarkEnd w:id="17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Zdravstvene ustanove, druga pravna lica i preduzetnici iz člana 1. ovog pravilnika koji su vršili deratizaciju moraju ukloniti i na neškodljiv način uništiti ostatke upotrebljenog sredstva i uginule glodare kako bi se sprečilo zagađivanje životne sredine (voda, zemlja) i trovanje ljudi i životinja.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2"/>
      <w:bookmarkEnd w:id="18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Svaka ekipa koja izvodi dezinfekciju, dezinsekciju i deratizaciju, mora da ima priručnu apoteku sa antidotima, zavisno od toga kojim sredstvima se vrši dezinfekcija, dezinsekcija ili deratizacija, a pri radu sa fumigantima, obavezno je i prisustvo lekara.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3"/>
      <w:bookmarkEnd w:id="19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Lica koja rade na poslovima dezinfekcije, dezinsekcije i deratizacije sredstvima na bazi karbamata, organofosfornih ili organohlornih jedinjenja, sa cinkfosfidom i kumarinskim preparatima, podležu zdravstvenoj kontroli po propisima o postupku vršenja prethodnih i periodičnih pregleda radnika.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7"/>
      <w:bookmarkEnd w:id="20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7. Utvrđivanje propisanih uslova za dezinfekciju, dezinsekciju i deratizaciju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4"/>
      <w:bookmarkEnd w:id="21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14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Utvrđivanje propisanih uslova za obavljanje poslova dezinfekcije, dezinsekcije i deratizacije pravnih lica i preduzetnika pokreće se podnošenjem zahteva ministarstvu zdravlja.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Uz zahtev iz stava 1. ovog člana podnosi se dokumentacija o ispunjenosti propisanih uslova u pogledu uslovi u pogledu stručne spreme radnika, tehničke opremljenosti, prostorija i drugih uslova, koje treba da ispunjavaju zdravstvene ustanove, pravna lica i preduzetnici, kao i dokaz o uplati administrativne takse za obavljanje poslova dezinfekcije, dezinsekcije i deratizacije. </w:t>
      </w:r>
    </w:p>
    <w:p w:rsidR="00324148" w:rsidRPr="00324148" w:rsidRDefault="00324148" w:rsidP="0032414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str_8"/>
      <w:bookmarkEnd w:id="22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8. Prelazne i završne odredbe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5"/>
      <w:bookmarkEnd w:id="23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Pravna lica i preduzetnici kojima su do dana stupanja na snagu ovog pravilnika izdata rešenja o ispunjenosti uslova za obavljanje dezinfekcije, dezinsekcije i deratizacije, uskladiće svoje poslovanje sa odredbama ovog pravilnika u roku od dve godine.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6"/>
      <w:bookmarkEnd w:id="24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Stupanjem na snagu ovog pravilnika prestaje da važi Pravilnik o uslovima za vršenje dezinfekcije, dezinsekcije i deratizacije ("Službeni glasnik SRS", broj 52/82). </w:t>
      </w:r>
    </w:p>
    <w:p w:rsidR="00324148" w:rsidRPr="00324148" w:rsidRDefault="00324148" w:rsidP="003241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17"/>
      <w:bookmarkEnd w:id="25"/>
      <w:r w:rsidRPr="003241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324148" w:rsidRPr="00324148" w:rsidRDefault="00324148" w:rsidP="003241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24148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48"/>
    <w:rsid w:val="00324148"/>
    <w:rsid w:val="003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241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2414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3241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241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324148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241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32414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324148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241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2414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3241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241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324148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241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324148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324148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2017-02-08T13:02:00Z</dcterms:created>
  <dcterms:modified xsi:type="dcterms:W3CDTF">2017-02-08T13:03:00Z</dcterms:modified>
</cp:coreProperties>
</file>