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A11FB7" w:rsidRPr="00A11FB7" w:rsidTr="00A11FB7">
        <w:trPr>
          <w:trHeight w:val="29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A11FB7" w:rsidRPr="00A11FB7" w:rsidRDefault="00A11FB7" w:rsidP="00A11FB7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A11FB7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A11FB7" w:rsidRPr="00A11FB7" w:rsidRDefault="00A11FB7" w:rsidP="00A11FB7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A11FB7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STANDARDIMA USLOVA ZA OSTVARIVANJE POSEBNIH PROGRAMA U OBLASTI PREDŠKOLSKOG VASPITANJA I OBRAZOVANJA</w:t>
            </w:r>
          </w:p>
          <w:bookmarkEnd w:id="0"/>
          <w:p w:rsidR="00A11FB7" w:rsidRPr="00A11FB7" w:rsidRDefault="00A11FB7" w:rsidP="00A11FB7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A11FB7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61/2012)</w:t>
            </w:r>
          </w:p>
        </w:tc>
      </w:tr>
      <w:tr w:rsidR="00A11FB7" w:rsidRPr="00A11FB7" w:rsidTr="00A11FB7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A11FB7" w:rsidRPr="00A11FB7" w:rsidRDefault="00A11FB7" w:rsidP="00A11F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</w:tbl>
    <w:p w:rsidR="00A11FB7" w:rsidRPr="00A11FB7" w:rsidRDefault="00A11FB7" w:rsidP="00A11FB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A11FB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Ovim pravilnikom utvrđuju se standardi uslova za ostvarivanje posebnih programa u oblasti predškolskog vaspitanja i obrazovanja. </w:t>
      </w:r>
    </w:p>
    <w:p w:rsidR="00A11FB7" w:rsidRPr="00A11FB7" w:rsidRDefault="00A11FB7" w:rsidP="00A11FB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A11FB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Standardi uslova za ostvarivanje posebnih programa u oblasti predškolskog vaspitanja i obrazovanja odštampani su uz ovaj pravilnik i čine njegov sastavni deo. </w:t>
      </w:r>
    </w:p>
    <w:p w:rsidR="00A11FB7" w:rsidRPr="00A11FB7" w:rsidRDefault="00A11FB7" w:rsidP="00A11FB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A11FB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4" w:name="str_1"/>
      <w:bookmarkEnd w:id="4"/>
      <w:r w:rsidRPr="00A11FB7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STANDARDI USLOVA ZA OSTVARIVANJE POSEBNIH PROGRAMA U OBLASTI PREDŠKOLSKOG VASPITANJA I OBRAZOVANJA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Standardima za posebne i specijalizovane programe utvrđuju se osnovni uslovi, načini ostvarivanja i finansiranja posebnih, specijalizovanih programa i drugih oblika rada i usluga predškolskih programa predviđenih članom 19. Zakona o predškolskom vaspitanju i obrazovanju ("Službeni glasnik RS", broj 18/10) i članom 39. Zakona o osnovama sistema obrazovanja i vaspitanja ("Službeni glasnik RS", br. 72/09 i 52/11).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5" w:name="str_2"/>
      <w:bookmarkEnd w:id="5"/>
      <w:r w:rsidRPr="00A11FB7">
        <w:rPr>
          <w:rFonts w:ascii="Arial" w:eastAsia="Times New Roman" w:hAnsi="Arial" w:cs="Arial"/>
          <w:sz w:val="31"/>
          <w:szCs w:val="31"/>
          <w:lang w:eastAsia="sr-Latn-RS"/>
        </w:rPr>
        <w:t>I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r w:rsidRPr="00A11FB7">
        <w:rPr>
          <w:rFonts w:ascii="Arial" w:eastAsia="Times New Roman" w:hAnsi="Arial" w:cs="Arial"/>
          <w:sz w:val="31"/>
          <w:szCs w:val="31"/>
          <w:lang w:eastAsia="sr-Latn-RS"/>
        </w:rPr>
        <w:t xml:space="preserve">POLAZIŠTA ZA STANDARDE USLOVA OSTVARIVANJA POSEBNIH I SPECIJALIZOVANIH PROGRAMA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Polazišta za standarde uslova posebnih i specijalizovanih programa su: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Shvatanja deteta kao osobe i nosioca prava sa posebnim interesovanjima i iskustvima čija dobrobit zavisi od odnosa sa bliskim osobama i od nastojanja zajednice da obezbedi mogućnosti za dostupnost i različitost u njihovom vaspitanju i obrazovanju;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Shvatanja predškolske ustanove kao otvorenog sistema, inicijatora i jednog od učesnika u različitim programima u predškolskom vaspitanju i obrazovanju;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lastRenderedPageBreak/>
        <w:t xml:space="preserve">- Savremena istraživanja ranog detinjstva i ranog obrazovanja koja uvažavaju postojanje individualnih razlika kod dece i potvrđuju da deca u tom periodu doživljavaju najbrži razvoj i promene;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Shvatanja o potrebama dece i njihovoj ulozi u porodici i zajednici;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Naučna i stručna saznanja o modelima različitih oblika predškolskog vaspitanja i obrazovanja, koja su komplementarna postojećim oblicima, programima i uslugama u predškolskim ustanovama;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Razvijanje različitih oblika i programa predškolskog vaspitanja i obrazovanja koji su zasnovani na zajedničkom delovanju kulturnih, obrazovnih i naučnih institucija, organizacija i udruženja, institucija koje učestvuju u donošenju politike predškolskog vaspitanja i obrazovanja, porodica i svih drugih činilaca koji mogu doprineti diversifikaciji oblika i programa predškolskog vaspitanja i obrazovanja.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Zakonski osnov dokumenta: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Zakon o osnovama sistema obrazovanja i vaspitanja ("Službeni glasnik RS", br. 72/09 i 52/11);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Zakon o predškolskom vaspitanju i obrazovanju ("Službeni glasnik RS", broj 18/10);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Pravilnik o opštim osnovama predškolskog vaspitanja i obrazovanja ("Službeni glasnik RS", broj 14/2006);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Pravilnik o osnovama programa odmora, rekreacije, klimatskog oporavka i nastave u prirodi ("Službeni glasnik RS", broj 52/95);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Pravilnik o normativu sredstava za realizaciju vaspitno-obrazovnog programa u predškolskoj ustanovi ("Službeni glasnik RS", broj 46/94);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Pravilnik o bližim uslovima za organizovanje oblika rada sa decom i obavljanje pojedinih poslova i usluga iz delatnosti predškolske ustanove ("Službeni glasnik RS", broj 34/95);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Pravilnik o bližim uslovima za početak rada i obavljanje delatnosti ustanova za decu ("Službeni glasnik RS", br. 50/94 i 6/96);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Pravilnik o uslovima za planiranje i projektovanje objekata u vezi sa nesmetanim kretanjem dece, starih, hendikepiranih i invalidnih ("Službeni glasnik RS", broj 18/97).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6" w:name="str_3"/>
      <w:bookmarkEnd w:id="6"/>
      <w:r w:rsidRPr="00A11FB7">
        <w:rPr>
          <w:rFonts w:ascii="Arial" w:eastAsia="Times New Roman" w:hAnsi="Arial" w:cs="Arial"/>
          <w:sz w:val="31"/>
          <w:szCs w:val="31"/>
          <w:lang w:eastAsia="sr-Latn-RS"/>
        </w:rPr>
        <w:t xml:space="preserve">II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r w:rsidRPr="00A11FB7">
        <w:rPr>
          <w:rFonts w:ascii="Arial" w:eastAsia="Times New Roman" w:hAnsi="Arial" w:cs="Arial"/>
          <w:sz w:val="31"/>
          <w:szCs w:val="31"/>
          <w:lang w:eastAsia="sr-Latn-RS"/>
        </w:rPr>
        <w:t xml:space="preserve">ULOGA STANDARDA USLOVA ZA OSTVARIVANJE POSEBNIH I SPECIJALIZOVANIH PROGRAMA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Uloga standarda uslova za posebne i specijalizovane programe je da doprinesu: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sistemskom uređenju delatnosti predškolskog vaspitanja i obrazovanja;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raznovrsnosti ponude programa, oblika rada i usluga deci i porodicama sa decom predškolskog uzrasta;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lastRenderedPageBreak/>
        <w:t xml:space="preserve">- stvaranju približno jednakih uslova i mogućnosti za dostupnost različitih oblika i vrsta programa predškolskog vaspitanja i obrazovanja za svu decu bez diskriminacije i izdvajanja po bilo kom osnovu, u skladu sa zakonom;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građenju odnosa sa porodicom, lokalnom zajednicom i širom društvenom sredinom u skladu sa potrebama predškolske dece i njihovih roditelja kako bi se uvažile razvojne specifičnosti predškolskog uzrasta, stvorili uslovi za negovanje igre kao autentičnog načina izražavanja i učenja predškolskog deteta, te uvažile kulturne i jezičke specifičnosti sredine u kojoj ono odrasta, u skladu sa zakonom;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jačanju i unapređivanju vaspitne funkcije porodice;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zadovoljavanju potreba dece i njihovih porodica za različitošću i posebnošću kroz raznovrsne oblike pedagoškog rada u skladu sa razvojnim karakteristikama dece, promenama u tehničko-tehnološkim, kulturnim, obrazovnim, sportskim i rekreativnim sadržajima koje nudi uža i šira zajednica;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uspešnijem uključivanju dece predškolskog uzrasta u dalje vaspitanje i obrazovanje i društvenu sredinu kroz interakciju sa decom različitih uzrasta i različitim odraslim osobama;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stvaranju podsticaja za stalno obrazovanje i stručno usavršavanje vaspitača i stručnih saradnika;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istraživanju i unapređivanju prakse predškolskog vaspitanja i obrazovanja.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Standardi predstavljaju utvrđene norme (merila, kriterijumi, zahtevi) u pogledu uslova koje treba obezbediti da bi se vaspitno-obrazovni rad uspešno realizovao.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7" w:name="str_4"/>
      <w:bookmarkEnd w:id="7"/>
      <w:r w:rsidRPr="00A11FB7">
        <w:rPr>
          <w:rFonts w:ascii="Arial" w:eastAsia="Times New Roman" w:hAnsi="Arial" w:cs="Arial"/>
          <w:sz w:val="31"/>
          <w:szCs w:val="31"/>
          <w:lang w:eastAsia="sr-Latn-RS"/>
        </w:rPr>
        <w:t xml:space="preserve">III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r w:rsidRPr="00A11FB7">
        <w:rPr>
          <w:rFonts w:ascii="Arial" w:eastAsia="Times New Roman" w:hAnsi="Arial" w:cs="Arial"/>
          <w:sz w:val="31"/>
          <w:szCs w:val="31"/>
          <w:lang w:eastAsia="sr-Latn-RS"/>
        </w:rPr>
        <w:t xml:space="preserve">OPŠTI STANDARDI USLOVA ZA OSTVARIVANJE POSEBNIH I SPECIJALIZOVANIH PROGRAMA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8" w:name="str_5"/>
      <w:bookmarkEnd w:id="8"/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Standard 1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FUNKCIJA POSEBNIH I SPECIJALIZOVANIH PROGRAMA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1.1. Funkcija Programa posebnih oblasti vaspitno-obrazovnog rada je da stimuliše celovit razvoj dece, pruži mogućnost za socijalizaciju i podršku razvoju posebnih sklonosti i interesovanja u skladu sa njihovim psihofizičkim mogućnostima;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1.2. Funkcija Programa negovanja jezika i kulture nacionalne manjine je negovanje jezika i kultura nacionalnih manjina;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1.3. Funkcija Prigodnih i povremenih programa koji imaju za cilj ostvarivanje kulturnih i rekreativnih aktivnosti, odnosno odmora dece su sledeće: pružanje mogućnosti za socijalizaciju, podsticanje fizičkog rasta i razvoja, kultivisanje stvaralačkog izražavanja (pokretom, glasom, govorom, crtežom) i sposobnosti komunikacije, osamostaljivanje, bogaćenje neposrednog iskustva o prirodi.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1.4 Funkcija Programa podrške porodici je dodatna podrška porodici u ostvarivanju roditeljske uloge i povezivanje porodice i sistema javnog vaspitanja i obrazovanja putem različitih sadržaja i aktivnosti, kao i kroz posebne i specijalizovane savetodavne oblike rada.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lastRenderedPageBreak/>
        <w:t xml:space="preserve">1.5. Funkcija Programa za rad sa decom u porodici je dodatna podrška porodici koja ima potrebe za profesionalnim i stručnim zbrinjavanjem deteta, a čija deca nisu uključena u život i rad PU, ili kao dodatna pomoć porodici čija su deca uključena u predškolsku ustanovu.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1.6. Funkcija Drugih programa i oblika rada i usluga je prilagođavanje specifičnim i povremenim potrebama dece i porodice (organizovanje razmene ili prodaje igračaka, bebi-opreme, sportskih rekvizita, usluga zubne ordinacije, sistematski pregledi dece; organizovanje i odvođenje dece na pozorišne i filmske predstave, izložbe, muzeje, organizovanje prevoza dece i dr.).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9" w:name="str_6"/>
      <w:bookmarkEnd w:id="9"/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Standard 2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KORISNICI POSEBNIH I SPECIJALIZOVANIH PROGRAMA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2.1. Korisnici posebnih i specijalizovanih programa (u daljem tekstu: korisnici) su deca koja su i koja nisu obuhvaćena redovnim predškolskim programima kao i njihovi roditelji i drugi zainteresovani u skladu sa funkcijom i specifičnostima programa.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2.2. Za učešće u konkretnom programu deca i roditelji se prijavljuju organizatoru posebnih i specijalizovanih programa.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0" w:name="str_7"/>
      <w:bookmarkEnd w:id="10"/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Standard 3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ORGANIZATORI POSEBNIH I SPECIJALIZOVANIH PROGRAMA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3.1. Organizator posebnih i specijalizovanih programa (u daljem tekstu: organizator) je predškolska ustanova, koja može organizovati posebne i specijalizovane programe u saradnji sa republičkim i pokrajinskim institucijama, lokalnom zajednicom, institucijama obrazovanja, kulture, fizičke kulture i zdravstva, drugim društvima, udruženjima i organizacijama, fizičkim i pravnim licima registrovanim za odgovarajuću vrstu delatnosti.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3.2. Druga organizacija, odnosno fizičko lice može da ostvaruje posebne programe u oblasti predškolskog vaspitanja i obrazovanja ako ispunjava standarde uslova za ostvarivanje posebnih programa u oblasti predškolskog vaspitanja i obrazovanja i dobije odobrenje Ministarstva.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1" w:name="str_8"/>
      <w:bookmarkEnd w:id="11"/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Standard 4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MESTO ORGANIZACIJE POSEBNIH I SPECIJALIZOVANIH PROGRAMA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4.1. Posebni i specijalizovani programi mogu se organizovati: u predškolskoj ustanovi i drugim institucijama, društvima, udruženjima i organizacijama, na mestima za rekreaciju i odmor ili na drugim mestima u skladu sa funkcijom i specifičnostima programa.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2" w:name="str_9"/>
      <w:bookmarkEnd w:id="12"/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Standard 5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PROSTOR I OPREMA ZA OSTVARIVANJE POSEBNIH I SPECIJALIZOVANIH PROGRAMA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5.1. Prostor mora da zadovolji osnovne zdravstveno-higijenske i bezbednosne zahteve: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a) da je suv; da poseduje prirodno (prozor, svetlarnik) i odgovarajuće veštačko osvetljenje;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lastRenderedPageBreak/>
        <w:t xml:space="preserve">b) da se može bezbedno provetravati;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v) da se može svakodnevno čistiti i održavati tako da ne ugrožava zdravlje, bezbednost dece i ne remeti programske aktivnosti;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g) da se može zagrevati;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d) da je na bezbedan način povezan sa posebnim sanitarnim čvorom za decu, koji poseduje protočnu vodu;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đ) da poseduje prostor za odlaganje garderobe;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e) da je na odgovarajući način predviđeno odlaganje otpada (upotrebljene pelene i sl.);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ž) da je pregledan tako da omogućava odrasloj osobi uvid u bezbednost dece;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z) da je ograđen i obezbeđen (ograda, kapija, zatvaranje i otvaranje vrata uz signal i sl.);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i) da je obezbeđen od požara (protivpožarni aparat i evakuacioni izlaz);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j) da se svi prostori na mestima za odmor i rekreaciju u kojima borave deca predškolskog uzrasta u zimskim mesecima, nalaze pod istim krovom (prostor za spavanje, obedovanje, animaciju i dr.).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5.2. Prostor (njegove karakteristike, uređenje i opremanje) mora omogućiti pristup deci i odraslima sa smetnjama u razvoju u skladu sa pravilnikom (Pravilnik o bližim uslovima za početak rada i obavljanje delatnosti ustanova za decu, "Službeni glasnik RS", br. 50/94 i 6/96).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5.3. Veličina, oblik, uređenje i opremanje prostora zavise od konkretnog programa, tako da pružaju adekvatne uslove i sredstva za programom predviđene aktivnosti a u skladu sa pravilnikom (Pravilnik o bližim uslovima za početak rada i obavljanje delatnosti ustanova za decu "Službeni glasnik RS", br. 50/94 i 6/96).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5.4. Predškolska ustanova (u daljem tekstu: PU) može organizovati posebne i specijalizovane programe u svom prostoru samostalno ili u saradnji sa drugim realizatorima programa iz standarda 3 ovog dokumenta, ako: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a) prostor i oprema odgovaraju funkciji programa;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b) prostor i oprema u istom periodu nisu potrebni deci i roditeljima u redovnim programima predškolske ustanove;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v) organizacijski, bezbednosno, zdravstveno, higijenski ne ugrožavaju i ne ometaju življenje dece u predškolskoj ustanovi;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g) doprinose i podstiču integraciju predškolske dece u život lokalne zajednice.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3" w:name="str_10"/>
      <w:bookmarkEnd w:id="13"/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Standard 6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TRAJANJE POSEBNIH I SPECIJALIZOVANIH PROGRAMA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lastRenderedPageBreak/>
        <w:t xml:space="preserve">6.1. Trajanje programa i učestalost aktivnosti definisani su specifičnostima konkretnog programa.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6.2. Trajanje i dinamika realizacije posebnih i specijalizovanih programa zavise od potreba korisnika i mogućnosti organizatora.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6.3. Učestalost aktivnosti programa definiše Program rada konkretnog posebnog ili specijalizovanog programa.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6.4. Vreme realizacije posebnih i specijalizovanih programa usklađuje se sa vremenskom organizacijom i programskom koncepcijom predškolske ustanove.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4" w:name="str_11"/>
      <w:bookmarkEnd w:id="14"/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Standard 7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FINANSIRANJE POSEBNIH I SPECIJALIZOVANIH PROGRAMA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7.1. Posebne i specijalizovane programe finansiraju osnivači, organizatori, realizatori, učesnici, donatori i drugi zainteresovani samostalno ili uz međusobno učešće.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5" w:name="str_12"/>
      <w:bookmarkEnd w:id="15"/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Standard 8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ULOGA PREDŠKOLSKE USTANOVE U IZBORU, ORGANIZACIJI I REALIZACIJI POSEBNIH I SPECIJALIZOVANIH PROGRAMA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8.1. PU određuje posebne i specijalizovane programe, koje ostvaruje u okviru predškolskog programa na osnovu odluka o uvođenju, izboru i realizaciji posebnih i specijalizovanih programa.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8.2. Odluku o vrsti i uvođenju posebnih i specijalizovanih programa koji se realizuju u predškolskoj ustanovi donosi pedagoški kolegijum PU i Savet roditelja na osnovu sagledavanja potreba dece, porodice i organizacijskim mogućnostima PU.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8.3 Odluku o izboru i realizaciji posebnih i specijalizovanih programa donosi Upravni odbor PU uvažavajući mišljenja i preporuke Pedagoškog kolegijuma i saglasnost Saveta roditelja, a na osnovu programa rada konkretnog ili specijalizovanog programa.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8.4. Vrste i realizacija posebnih i specijalizovanih programa koji se realizuju u PU utvrđene su predškolskim programom i godišnjim planom rada PU.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8.5. Način prijavljivanja za realizaciju konkretnog programa u PU obavlja se javnim konkursom za posebne i specijalizovane programe u skladu sa procedurom propisanom Pravilnikom o posebnim i specijalizovanim programima PU.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6" w:name="str_13"/>
      <w:bookmarkEnd w:id="16"/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Standard 9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BROJ I NAČINI GRUPISANJA UČESNIKA U POSEBNIM I SPECIJALIZOVANIM PROGRAMIMA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9.1. Broj učesnika u posebnim i specijalizovanim programima zavisi od specifičnosti programa i potreba korisnika.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9.2. Načini grupisanja učesnika programa zavise od specifičnosti konkretnog programa i moraju biti u skladu sa čl. 30, 31, 32. i 33. Zakona o predškolskom vaspitanju i obrazovanju ("Službeni glasnik RS", broj 18/10) i merama bezbednosti dece i pravilima ponašanja u </w:t>
      </w:r>
      <w:r w:rsidRPr="00A11FB7">
        <w:rPr>
          <w:rFonts w:ascii="Arial" w:eastAsia="Times New Roman" w:hAnsi="Arial" w:cs="Arial"/>
          <w:lang w:eastAsia="sr-Latn-RS"/>
        </w:rPr>
        <w:lastRenderedPageBreak/>
        <w:t xml:space="preserve">ustanovi - u skladu sa čl. 42. i 43. Zakona o osnovama sistema obrazovanja i vaspitanja ("Službeni glasnik RS", br. 72/09 i 52/11).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9.3. Načini grupisanja u prigodnim i povremenim programima koji imaju za cilj ostvarivanje kulturno-rekreativnih aktivnosti i odmora moraju biti u skladu sa Pravilnikom o osnovama programa odmora, rekreacije, klimatskog oporavka i nastave u prirodi ("Službeni glasnik RS", broj 52/95).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7" w:name="str_14"/>
      <w:bookmarkEnd w:id="17"/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Standard 10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KADROVI KOJI REALIZUJU POSEBNE I SPECIJALIZOVANE PROGRAME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10.1 Kadrove koji realizuju posebne i specijalizovane programe angažuje organizator programa u skladu sa zakonom.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10.2. Kadrovi koji realizuju posebne i specijalizovane programe imaju kvalifikacije u skladu sa funkcijom i specifičnostima programa.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8" w:name="str_15"/>
      <w:bookmarkEnd w:id="18"/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Standard 11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NAČINI PRAĆENJA I VREDNOVANJA POSEBNIH I SPECIJALIZOVANIH PROGRAMA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11.1. Praćenje i vrednovanje posebnih i specijalizovanih programa sastavni je deo konkretnog posebnog ili specijalizovanog programa.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11.2. Posebne i specijalizovane programe koji se ne realizuju u PU prate i vrednuju organizatori, realizatori, nadležne institucije (u skladu sa Zakonom).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11.3. Izveštaj o praćenju, vrednovanju i efektima programa dostavlja se korisnicima, realizatorima i organizatorima programa u pismenoj formi.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11.4. Realizator programa u skladu sa rezultatima praćenja i vrednovanja vrši korekcije konkretnog programa i njegovo dalje unapređivanje.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9" w:name="str_16"/>
      <w:bookmarkEnd w:id="19"/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Standard 12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SADRŽAJ POSEBNIH I SPECIJALIZOVANIH PROGRAMA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12.1. Posebni i specijalizovani program (u daljem tekstu: program) sadrži: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teorijski osnov programa (pretpostavke o shvatanju deteta, učenju i prirodi vaspitanja i obrazovanja);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ciljnu grupu programa;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opšti cilj programa;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metodička načela programa;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zadatke, metode, organizaciju i sadržaje vaspitno-obrazovnih aktivnosti programa;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lastRenderedPageBreak/>
        <w:t xml:space="preserve">- način organizacije ostvarivanja programa (mesto, vreme ostvarivanja i trajanje, veličina grupe i kadar);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materijali i oprema neophodna za realizaciju;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- način praćenja i vrednovanja programa.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12.2. Program rada posebnih i specijalizovanih programa, kao i izveštaj o vrednovanju izvedenih programa u PU dostavlja se pedagoškom kolegijumu, savetu roditelja i upravnom odboru, koji daju mišljenje o programu.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20" w:name="str_17"/>
      <w:bookmarkEnd w:id="20"/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Standard 13 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A11FB7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ZAŠTITA I BEZBEDNOST DECE TOKOM ORGANIZOVANJA POSEBNIH I SPECIJALIZOVANIH PROGRAMA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13.1. Za bezbednost dece tokom realizacije posebnih i specijalizovanih programa odgovoran je realizator programa na osnovu prethodno potpisanog ugovora sa organizatorom programa.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13.2. Kriterijum za izbor destinacije za organizovanje programa odmora i rekreacije je udaljenost od većih saobraćajnica, gradilišta, skladišta, deponija i drugih izvora buke, opasnosti i zagađenja koji bi mogli da ugroze bezbednost i zdravlje korisnika programa.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13.3. Tokom realizacije programa odmora i rekreacije dece mora biti obezbeđena permanentna zdravstvena zaštita dece, što podrazumeva sledeće: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a) da o zdravstvenoj bezbednosti za vreme višednevnih boravaka dece brine zdravstveno osoblje koje obezbeđuje realizator programa;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b) da zdravstveni tim čine jedan lekar-pedijatar na minimum 40-oro dece i jedna medicinska sestra na grupu od preko 40 do maksimum 80-oro dece; svako povećavanje broja dece u realizovanju programa proporcionalno povećava i brojnost zdravstvenog tima koji se stara o bezbednosti dece;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v) da zdravstveni tim boravi zajedno sa decom u istom objektu i na raspolaganju je deci 24 sata dnevno;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g) da zdravstveni tim mora biti opremljen dovoljnom količinom i vrstom nespecifičnih lekova i sanitetskog materijala. Specifične terapije dece roditelji obezbeđuju i predaju pre putovanja zdravstvenom timu;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d) da je obezbeđen prostor za izolaciju bolesne dece tokom organizacije programa odmora i rekreacije dece sa višednevnim trajanjem; </w:t>
      </w:r>
    </w:p>
    <w:p w:rsidR="00A11FB7" w:rsidRPr="00A11FB7" w:rsidRDefault="00A11FB7" w:rsidP="00A11F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11FB7">
        <w:rPr>
          <w:rFonts w:ascii="Arial" w:eastAsia="Times New Roman" w:hAnsi="Arial" w:cs="Arial"/>
          <w:lang w:eastAsia="sr-Latn-RS"/>
        </w:rPr>
        <w:t xml:space="preserve">đ) da nakon boravka dece na odmoru i rekreaciji zdravstveni tim podnosi izveštaj organizatoru programa. </w:t>
      </w:r>
    </w:p>
    <w:p w:rsidR="008E74E4" w:rsidRDefault="008E74E4"/>
    <w:sectPr w:rsidR="008E7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B7"/>
    <w:rsid w:val="008E74E4"/>
    <w:rsid w:val="00A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A11FB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11FB7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A11FB7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A11FB7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A11FB7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050---odeljak">
    <w:name w:val="wyq050---odeljak"/>
    <w:basedOn w:val="Normal"/>
    <w:rsid w:val="00A11FB7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A11FB7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80---odsek">
    <w:name w:val="wyq080---odsek"/>
    <w:basedOn w:val="Normal"/>
    <w:rsid w:val="00A11FB7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A11FB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11FB7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A11FB7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A11FB7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A11FB7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050---odeljak">
    <w:name w:val="wyq050---odeljak"/>
    <w:basedOn w:val="Normal"/>
    <w:rsid w:val="00A11FB7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A11FB7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80---odsek">
    <w:name w:val="wyq080---odsek"/>
    <w:basedOn w:val="Normal"/>
    <w:rsid w:val="00A11FB7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2586</Words>
  <Characters>14742</Characters>
  <Application>Microsoft Office Word</Application>
  <DocSecurity>0</DocSecurity>
  <Lines>122</Lines>
  <Paragraphs>34</Paragraphs>
  <ScaleCrop>false</ScaleCrop>
  <Company/>
  <LinksUpToDate>false</LinksUpToDate>
  <CharactersWithSpaces>17294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2017-02-24T10:25:00Z</dcterms:created>
  <dcterms:modified xsi:type="dcterms:W3CDTF">2017-02-24T10:26:00Z</dcterms:modified>
</cp:coreProperties>
</file>