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00666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9747FB" w:rsidRPr="009747FB" w:rsidTr="009747FB">
        <w:trPr>
          <w:tblCellSpacing w:w="15" w:type="dxa"/>
        </w:trPr>
        <w:tc>
          <w:tcPr>
            <w:tcW w:w="0" w:type="auto"/>
            <w:shd w:val="clear" w:color="auto" w:fill="006666"/>
            <w:vAlign w:val="center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ODREĐIVANJE OBJEKATA ZA PROIZVODNJU ŽIVOTNIH NAMIRNICA PUTEM INDUSTRIJSKIH POSTROJENJA I UREĐAJA I IZDAVANJE SANITARNE SAGLASNOSTI</w:t>
            </w:r>
          </w:p>
          <w:p w:rsidR="009747FB" w:rsidRPr="009747FB" w:rsidRDefault="009747FB" w:rsidP="009747FB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Zakon o sanitarnom nadzoru</w:t>
            </w:r>
          </w:p>
          <w:p w:rsidR="009747FB" w:rsidRPr="009747FB" w:rsidRDefault="009747FB" w:rsidP="009747FB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član 17 stav 1 tačka 3)</w:t>
            </w:r>
          </w:p>
        </w:tc>
      </w:tr>
    </w:tbl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6"/>
          <w:szCs w:val="26"/>
          <w:lang w:eastAsia="sr-Latn-RS"/>
        </w:rPr>
      </w:pPr>
      <w:r w:rsidRPr="009747FB">
        <w:rPr>
          <w:rFonts w:ascii="Arial" w:eastAsia="Times New Roman" w:hAnsi="Arial" w:cs="Arial"/>
          <w:b/>
          <w:bCs/>
          <w:sz w:val="26"/>
          <w:szCs w:val="26"/>
          <w:lang w:eastAsia="sr-Latn-RS"/>
        </w:rPr>
        <w:t>Sanitarni inspektori izdaju sanitarnu saglasnost na idejni projekat, odnosno sanitarnu saglasnost za korišćenje objekata, ukoliko se radi o objektima u izgradnji, odnosno objektima u rekonstrukciji a namenjeni su za proizvodnju životnih namirnica putem industrijskih postrojenja i uređaja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"U prilogu ovog dopisa dostavlja se prečišćen Izvod iz Klasifikacije delatnosti, kojim su obuhvaćene sve delatnosti koje se obavljaju u objektima za proizvodnju životnih namirnica putem industrijskih postrojenja i uređaja i za koje će, u skladu sa članom 17 stav 1 tačka 3) Zakona o sanitarnom nadzoru ("Sl. glasnik RS", br. 125/2004 - dalje: Zakon), sanitarni inspektori izdavati sanitarnu saglasnost na idejni projekat, odnosno sanitarnu saglasnost za korišćenje objekata, ukoliko se radi o objektima u izgradnji, odnosno objektima u rekonstrukciji.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Napominjemo takođe, da su sve navedene delatnosti utvrđene u Zakonu o klasifikaciji delatnosti i o registru jedinica razvrstavanja ("Sl. list SRJ", br. 31/96, 34/96 - ispr., 12/98, 59/98 i 74/99) i to u delu - sektor G - Odeljak Prerađivačka industrija.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Propisane sanitarne saglasnosti izdavaće se dakle, samo za objekte u kojima će se obavljati neka od navedenih delatnosti čiji proizvod nastaje u različitim tehnološkim postupcima za čije izvođenje se neposredno koriste industrijska postrojenja i uređaji, odnosno za objekte u kojima se kao proizvodna oprema koriste industrijska postrojenja i uređaji. Objekti moraju biti namenjeni za obavljanje proizvodne, odnosno prerađivačke delatnosti, što podrazumeva da se dobijeni proizvodi stavljaju u promet samo preko drugih subjekata registrovanih za vršenje prometa.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Ovo uputstvo se neće primenjivati na objekte u kojima se obavlja ugostiteljska delatnost (bez obzira na obim proizvodnje u njima), kao ni na objekte (radnje) registrovane za promet i usluživanje korisnika (poslastičarske radnje, pekarske radnje, burekdžinice, koradžijske radnje i sl.).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Istovremeno ovo uputstvo se neće primenjivati ni na objekte u kojima se, u skladu sa Pravilnikom o određivanju poslova koji se smatraju umetničkim i starim zanatima, odnosno poslovima domaće radinosti ("Sl. glasnik RS", br. 86/2002), obavljaju poslovi koji se smatraju: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- starim zanatima;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- poslovima domaće radinosti;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lastRenderedPageBreak/>
        <w:t>- zanatima koji se obavljaju na tradicionalan način.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Izvod iz Klasifikacije delatnosti, odnosno klasifikacija objekata za koje se, prema navedenim delatnostima, izdaju propisane sanitarne saglasnosti sledi u daljem tekstu: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"/>
        <w:gridCol w:w="398"/>
        <w:gridCol w:w="520"/>
        <w:gridCol w:w="36"/>
        <w:gridCol w:w="642"/>
        <w:gridCol w:w="7236"/>
      </w:tblGrid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b/>
                <w:bCs/>
                <w:lang w:eastAsia="sr-Latn-RS"/>
              </w:rPr>
              <w:t>Sektor G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b/>
                <w:bCs/>
                <w:lang w:eastAsia="sr-Latn-RS"/>
              </w:rPr>
              <w:t>PRERAĐIVAČKA INDUSTRIJA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b/>
                <w:bCs/>
                <w:lang w:eastAsia="sr-Latn-RS"/>
              </w:rPr>
              <w:t>Podsektor GA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b/>
                <w:bCs/>
                <w:lang w:eastAsia="sr-Latn-RS"/>
              </w:rPr>
              <w:t>Proizvodnja prehrambenih proizvoda, pića i duvana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prehrambenih proizvoda i pića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151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Proizvodnja, obrada i konzervisanje mesa i proizvoda od mesa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1511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15110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Proizvodnja, obrada, hlađenje i zamrzavanje životinjskog mesa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svežeg, rashlađenog ili smrznutog mesa, u trupovima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svežeg, rashlađenog ili smrznutog mesa, u komadima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 i: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jestivih životinjskih masti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preradu životinjskih iznutrica: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mesnog brašna i mesne mase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1512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15120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Proizvodnja, obrada, hlađenje i zamrzavanje živinskog i zečijeg mesa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klanje živine i zečeva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obradu živinskog i zečijeg mesa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svežeg ili smrznutog živinskog i zečijeg mesa, u pojedinačnom pakovanju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1513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15130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Prerada životinjskog i živinskog mesa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sušenog, soljenog ili dimljenog mesa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mesnih prerađevina: kobasice, salame, krvavice i džigernjače, salfalade, bolonjske kobasice, kuvane svinjske kobasice, paštete, kuvana šunka, mesni sokovi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polugotovih i gotovih jela od mesa (konzerve i dr.)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152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1520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15200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Prerada i konzervisanje ribe i proizvoda od ribe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konzervisanje ribe, ljuskara i mekušaca zamrzavanjem, dubokim zamrzavanjem, sušenjem, dimljenjem, soljenjem, stavljanjem u salamuru, stavljanjem u konzerve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proizvoda od ribe, ljuskara i mekušaca: kuvana riba, riblji fileti, ikra, kavijar, zamene za kavijar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polugotovih jela od ribe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 i: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preradu i konzervisanje ribe na brodovima kojima je to jedina delatnost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preradu i konzervisanje ribe na brodovima koji se istovremeno bave i ulovom i preradom i konzervisanjem ribe, proizvodnju ulja i masti iz morskih sirovina,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ribljih supa,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153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 xml:space="preserve">Prerada i konzervisanje voća i povrća 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1531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15310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Prerada i konzervisanje krompira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polugotovog smrznutog krompira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 xml:space="preserve">- proizvodnju sušenog pirea od krompira 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pomfrita i sličnih proizvoda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čipsa (vruskavog krompira)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brašna, prekrupe i dr. od krompira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 i: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industrijsko ljušćenje krompira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1532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15320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sokova od voća i povrća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čistih sokova od voća ili povrća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1533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15330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Prerada i konzervisanje voća i povrća, na drugom mestu nepomenuti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konzervisanje voća, plodova orahoplodnica ili povrća zamrzavanjem, sušenjem, stavljanjem u ulje ili sirće, stavljanjem u konzerve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prehrambenih proizvoda od voća ili povrća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džema, marmelade, voćnih želea i drugih pihtijastih masa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gotovih jela od povrća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154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biljnih i životinjskih ulja i masti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1541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15410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sirovih ulja i masti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sirovih biljnih ulja: maslinovo, sojino, palmino, suncokretovo ulje, ulje iz pamučnog semena, ulje od repice ili slačice, laneno ulje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neodmašćenog brašna i prekrupe mlevenjem uljanog semenja, plodova uljanih orahoplodnica i uljanih koštica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 i: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ribljeg ulja i ulja od morskih sisara.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1542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15420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rafiniranih ulja i masti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rafiniranih biljnih ulja: maslinovo, sojino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obradu biljnih ulja duvanjem, kuvanjem, oksidacijom, polimerizacijom, dehidratacijom, hidrogenizacijom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ribljeg ulja i ulja od morskih sisara.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1543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15430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margarina i sličnih jestivih masti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margarina i sličnih namaza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mešanih masnoća za kuvanje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155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Prerada i konzervisanje mleka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1551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15510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mlečnih proizvoda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svežeg tečnog mleka, pasterizovanog, sterilizovanog i homogenizovanog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pavlake od svežeg mleka, pasterizovanog, sterilizovanog i homogenizovanog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mleka u prahu ili kondenzovanog mleka, zaslađenog ili nezaslađenog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maslaca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jogurta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sira i urde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surutke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kazeina, mlečnog šećera (laktoze)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1552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15520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sladoleda i drugih smrznutih smesa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sladoleda i drugih jestivih smrznutih smesa kao što je šerbet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156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mlinskih proizvoda, skroba i proizvoda od skroba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1561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15610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mlinskih proizvoda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mlevenje žita: proizvodnja brašna, griza, prekrupe ili peleta od pšenice, raži, ovsa, kukuruza i drugih žita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obradu pirinča: proizvodnja blanširanog, poliranog, glaziranog, delimično kuvanog ili konvertovanog pirinča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pirinčanog brašna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mlevenje povrća: proizvodnja brašna i prekrupe od sušenog mahunastog povrća, korenja, gomolja ili jestivih plodova orahoplodnica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žitnih obroka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mešavine brašna pripremljene za hleb, kolače, sitno suvo pecivo, palačinke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1562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15620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skroba i proizvoda od skroba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skroba od pirinča, krompira, kukuruza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vlažno mlevenje žitarica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glukoze, sirupa od glukoze, maltoze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glutena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tapioke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ostalih prehrambenih proizvoda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1581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hleba, peciva, kolača i drugih nekonzervisanih proizvoda od testa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15811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hleba i peciva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hleba i peciva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15812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svežih kolača i drugih nekonzervisanih proizvoda od testa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svežih testenina, kolača, torti, pita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1582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dvopeka i keksa; proizvodnja peciva, kolača i drugih konzervisanih proizvoda od testa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15821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keksa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keksa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15822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dvopeka, konzervisanog peciva, kolača i drugih konzervisanih proizvoda od testa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dvopeka i "suvih" pekarskih proizvoda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konzervisanih proizvoda od testa i konzervisanih kolača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slatkih ili slanih proizvoda za grickanje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1583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15830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šećera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i rafinaciju šećera ili supstituta šećera iz sokova trske, repe, javora, palme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1584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kakaa, čokolade i konditorskih proizvoda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15841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kakaa, čokolade i čokoladnih proizvoda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kakaa, kakao-maslaca, kakao-masti, kakao-ulja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15842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bonbona i drugih konditorskih proizvoda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konditorskih proizvoda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guma za žvakanje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konzervisanje u šećeru voća, plodova orahoplodnica, kora od voća i drugih delova biljaka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1585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15850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makarona, rezanaca, kuskusa i sličnih proizvoda od brašna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testenina kao što su makarone i rezanci, kuvani ili nekuvani, punjeni ili nepunjeni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kuskusa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1586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15860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Prerada čaja i kafe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dekofeiniziranje i prženje kafe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proizvoda od kafe: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mlevena kafa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instant-kafa (rastvorljiva kafa)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ekstrakti i koncentrati kafe - proizvodnju zamena za kafu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mešavine čaja i mate čaja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pakovanje čaja, uključujući i pakovanje u kesice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1587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15870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začina i drugih dodataka hrani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začina, sosova i drugih dodataka: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majonez, brašno i griz od slačice, senf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kuhinjske soli.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1588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15880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homogenizovanih hranljivih preparata i dijetetske hrane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hrane za posebne dijetetske svrhe: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hrana za odojčad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mlečna i druga dopunska hrana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hrana za bebe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niskokalorična hrana i hrana sa smanjenom kaloričnom vrednošću namenjena za regulisanje telesne težine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dijetalna hrana za specijalne medicinske svrhe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hrana sa smanjenim sadržajem natrijuma, uključujući i dijetalne soli sa smanjenim sadržajem natrijuma ili bez natrijuma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hrana bez glutena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hrana za upotrebu pri jakim fizičkim naporima, posebno za sportiste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hrana za dijabetičare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1589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15890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ostalih prehrambenih proizvoda, na drugom mestu nepomenuta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supa i čorbi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sirćeta, kvasca, jaja u prahu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prženje plodova orahoplodnica, proizvodnju prehrambenih proizvoda s plodovima orahoplodnica i proizvodnja namaza, kao što su čokoladni prelivi za hleb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pića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1591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15910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destilovanih alkoholnih pića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destilovanih, pitkih alkoholnih pića: viski, rakija, džin, kordijal (vrsta gorkog likera), liker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1592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15920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etil-alkohola iz fermentisanih materijala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etil-alkohola iz fermentisanih materijala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1593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15930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vina iz svežeg grožđa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vina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stona vina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ostala vina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penušavih vina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vina od šire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1594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15940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jabukovače i vina od ostalog voća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1595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15950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ostalih nedestilovanih fermentisanih pića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 xml:space="preserve">Ova delatnost obuhvata: 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ostalih nedestilovanih fermentisanih pića kao što su medovina, sake (vino od pirinča)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1596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15960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piva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1597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15970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slada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1598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mineralne vode i osvežavajućih pića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15981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mineralne vode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 xml:space="preserve">Ova delatnost obuhvata: 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flaširanje vode, uključujući i proizvodnju prirodnih mineralnih voda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15982</w:t>
            </w: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Proizvodnja osvežavajućih pića: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Ova delatnost obuhvata: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osvežavajućih pića: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bezalkoholne aromatizovane i/ili zaslađene vode: limunada, oranžada, kola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osvežavajuća pića s prirodnim ekstraktima: tonik i dr.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voćni napici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sirupa</w:t>
            </w:r>
          </w:p>
        </w:tc>
      </w:tr>
      <w:tr w:rsidR="009747FB" w:rsidRPr="009747FB" w:rsidTr="009747FB">
        <w:trPr>
          <w:tblCellSpacing w:w="0" w:type="dxa"/>
        </w:trPr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hideMark/>
          </w:tcPr>
          <w:p w:rsidR="009747FB" w:rsidRPr="009747FB" w:rsidRDefault="009747FB" w:rsidP="009747F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9747FB">
              <w:rPr>
                <w:rFonts w:ascii="Arial" w:eastAsia="Times New Roman" w:hAnsi="Arial" w:cs="Arial"/>
                <w:lang w:eastAsia="sr-Latn-RS"/>
              </w:rPr>
              <w:t>- proizvodnju praškova za osvežavajuća pića</w:t>
            </w:r>
          </w:p>
        </w:tc>
      </w:tr>
    </w:tbl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Osim objekata u kojima će se obavljati napred navedene delatnosti, propisane sanitarne saglasnosti, u skladu sa članom 17 stav 1 tač. 1) do 3) Zakona, izdavaće se i za: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1. objekte u kojima se obavlja zdravstvena delatnost;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2. objekte za javno snabdevanje stanovništva vodom za piće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- svi vodovodi (gradski, seoski, lokalni) i sistemi za javno snabdevanje vodom za piće,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- svi objekti za flaširanje vode za piće.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Za objekte u kojima se pored osnovne - registrovane delatnosti obavlja i određeni vid proizvodnje (centralne kuhinje, odeljenja za pakovanje i prepakivanje životnih namirnica u objektima registrovanim za veletrgovinu i sl.) neće se izdavati propisane sanitarne saglasnosti. Kontrola ispunjenosti propisanih opštih i posebnih uslova u ovim objektima vrši se u redovnom sanitarnom nadzoru nad ovim objektima, sa posebnom pažnjom koja se usmerava upravo na ove delove objekta.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t>Sve napred navedeno odnosi se samo na objekte koji se grade, odnosno rekonstruišu.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747FB">
        <w:rPr>
          <w:rFonts w:ascii="Arial" w:eastAsia="Times New Roman" w:hAnsi="Arial" w:cs="Arial"/>
          <w:lang w:eastAsia="sr-Latn-RS"/>
        </w:rPr>
        <w:lastRenderedPageBreak/>
        <w:t>Izuzetak od svega navedenog odnosi se samo na postojeće objekte za koje se, u skladu sa članom 11 Zakona o privatnim preduzetnicima ("Sl. glasnik RS", br. 54/89, 9/90 i "Sl. glasnik RS", br. 19/91, 46/91, 31/93 - odluka USRS, 39/93, 53/93, 67/93, 48/94, 53/95 i 35/2002), izdaje prethodno rešenje sanitarnog inspektora o ispunjenosti sanitarnih uslova za početak rada, do trenutka dok je navedeni zakon na snazi."</w:t>
      </w:r>
    </w:p>
    <w:p w:rsidR="009747FB" w:rsidRPr="009747FB" w:rsidRDefault="009747FB" w:rsidP="009747F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9747FB">
        <w:rPr>
          <w:rFonts w:ascii="Arial" w:eastAsia="Times New Roman" w:hAnsi="Arial" w:cs="Arial"/>
          <w:b/>
          <w:bCs/>
          <w:lang w:eastAsia="sr-Latn-RS"/>
        </w:rPr>
        <w:t>(Uputstvo Ministarstva zdravlja, br. 011-00-147/2004-04 od 22.12.2004. godine)</w:t>
      </w:r>
    </w:p>
    <w:p w:rsidR="003667AA" w:rsidRDefault="003667AA">
      <w:bookmarkStart w:id="0" w:name="_GoBack"/>
      <w:bookmarkEnd w:id="0"/>
    </w:p>
    <w:sectPr w:rsidR="0036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FB"/>
    <w:rsid w:val="003667AA"/>
    <w:rsid w:val="0097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747F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747FB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9747FB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747FB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9747FB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9747F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9747FB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9747F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9747FB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9747FB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9747F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9747F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9747F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9747F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9747F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9747F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9747F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9747FB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9747FB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9747FB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9747FB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9747FB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9747F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97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97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9747FB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9747FB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9747FB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97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97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9747FB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9747FB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9747FB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9747FB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9747FB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9747FB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9747FB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9747FB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9747FB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9747FB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9747FB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9747FB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9747FB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9747FB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9747F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9747FB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9747FB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9747FB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9747FB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9747FB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9747FB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9747FB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9747FB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9747FB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9747F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97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97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9747FB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97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9747FB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9747FB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9747FB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9747FB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9747FB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9747FB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9747FB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9747FB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9747FB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9747FB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9747FB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9747FB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747F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747FB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9747FB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747FB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9747FB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9747F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9747FB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clan">
    <w:name w:val="clan"/>
    <w:basedOn w:val="Normal"/>
    <w:rsid w:val="009747FB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simboli">
    <w:name w:val="simboli"/>
    <w:basedOn w:val="Normal"/>
    <w:rsid w:val="009747FB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9747FB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0">
    <w:name w:val="normal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td">
    <w:name w:val="normaltd"/>
    <w:basedOn w:val="Normal"/>
    <w:rsid w:val="009747F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9747F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9747F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9747F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9747F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9747F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9747F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9747FB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normaluvuceni2">
    <w:name w:val="normal_uvuceni2"/>
    <w:basedOn w:val="Normal"/>
    <w:rsid w:val="009747FB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9747FB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9747FB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9747FB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podnaslovpropisa">
    <w:name w:val="podnaslovpropisa"/>
    <w:basedOn w:val="Normal"/>
    <w:rsid w:val="009747F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aslov4">
    <w:name w:val="naslov4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">
    <w:name w:val="normalbold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97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97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9747FB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9747FB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9747FB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97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97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9747F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9747FB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9747FB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9747FB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9747FB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9747FB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9747FB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9747FB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9747FB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9747FB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9747FB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9747FB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9747FB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9747FB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9747FB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9747F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9747FB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9747FB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9747FB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9747FB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9747FB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9747FB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9747FB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9747FB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9747FB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9747FB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9747FB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97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97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9747FB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97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9747FB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9747F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9747FB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9747FB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9747FB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9747FB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9747FB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9747FB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9747FB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9747FB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9747FB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9747FB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9747FB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2240</Words>
  <Characters>12769</Characters>
  <Application>Microsoft Office Word</Application>
  <DocSecurity>0</DocSecurity>
  <Lines>106</Lines>
  <Paragraphs>29</Paragraphs>
  <ScaleCrop>false</ScaleCrop>
  <Company/>
  <LinksUpToDate>false</LinksUpToDate>
  <CharactersWithSpaces>14980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2017-02-08T12:54:00Z</dcterms:created>
  <dcterms:modified xsi:type="dcterms:W3CDTF">2017-02-08T12:55:00Z</dcterms:modified>
</cp:coreProperties>
</file>