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C78FE" w:rsidRPr="00CC78FE" w:rsidTr="00CC78FE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C78FE" w:rsidRPr="00CC78FE" w:rsidRDefault="00CC78FE" w:rsidP="00CC78FE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C78F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CC78FE" w:rsidRPr="00CC78FE" w:rsidRDefault="00CC78FE" w:rsidP="00CC78FE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CC78F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NAČINU UTVRĐIVANJA I VISINI TROŠKOVA U POSTUPKU SANITARNOG NADZORA NA ZAHTEV STRANKE</w:t>
            </w:r>
          </w:p>
          <w:bookmarkEnd w:id="0"/>
          <w:p w:rsidR="00CC78FE" w:rsidRPr="00CC78FE" w:rsidRDefault="00CC78FE" w:rsidP="00CC78FE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C78F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17/2006)</w:t>
            </w:r>
          </w:p>
        </w:tc>
      </w:tr>
    </w:tbl>
    <w:p w:rsidR="00CC78FE" w:rsidRPr="00CC78FE" w:rsidRDefault="00CC78FE" w:rsidP="00CC78F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CC78F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CC78FE" w:rsidRPr="00CC78FE" w:rsidRDefault="00CC78FE" w:rsidP="00CC78F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C78FE">
        <w:rPr>
          <w:rFonts w:ascii="Arial" w:eastAsia="Times New Roman" w:hAnsi="Arial" w:cs="Arial"/>
          <w:lang w:eastAsia="sr-Latn-RS"/>
        </w:rPr>
        <w:t>Ovim pravilnikom propisuje se način utvrđivanja i visina troškova nastalih u postupku sanitarnog nadzora na zahtev stranke.</w:t>
      </w:r>
    </w:p>
    <w:p w:rsidR="00CC78FE" w:rsidRPr="00CC78FE" w:rsidRDefault="00CC78FE" w:rsidP="00CC78F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CC78F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CC78FE" w:rsidRPr="00CC78FE" w:rsidRDefault="00CC78FE" w:rsidP="00CC78F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C78FE">
        <w:rPr>
          <w:rFonts w:ascii="Arial" w:eastAsia="Times New Roman" w:hAnsi="Arial" w:cs="Arial"/>
          <w:lang w:eastAsia="sr-Latn-RS"/>
        </w:rPr>
        <w:t>Visina troškova nastalih u postupku sanitarnog nadzora na zahtev stranke utvrđuje se u zavisnosti od obima i načina preduzimanja propisanih radnji sanitarnog inspektora.</w:t>
      </w:r>
    </w:p>
    <w:p w:rsidR="00CC78FE" w:rsidRPr="00CC78FE" w:rsidRDefault="00CC78FE" w:rsidP="00CC78F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CC78F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CC78FE" w:rsidRPr="00CC78FE" w:rsidRDefault="00CC78FE" w:rsidP="00CC78F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C78FE">
        <w:rPr>
          <w:rFonts w:ascii="Arial" w:eastAsia="Times New Roman" w:hAnsi="Arial" w:cs="Arial"/>
          <w:lang w:eastAsia="sr-Latn-RS"/>
        </w:rPr>
        <w:t>Podnosilac zahteva dužan je da pre podnošenja zahteva, na ime troškova nastalih u postupku sanitarnog nadzora, uplati odgovarajući novčani iznos, i to:</w:t>
      </w:r>
    </w:p>
    <w:p w:rsidR="00CC78FE" w:rsidRPr="00CC78FE" w:rsidRDefault="00CC78FE" w:rsidP="00CC78F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C78FE">
        <w:rPr>
          <w:rFonts w:ascii="Arial" w:eastAsia="Times New Roman" w:hAnsi="Arial" w:cs="Arial"/>
          <w:lang w:eastAsia="sr-Latn-RS"/>
        </w:rPr>
        <w:t>1) za utvrđivanje usklađenosti idejnog projekta sa izvodom iz urbanističkog plana, odnosno sa aktom o urbanističkim uslovima - 3.500,00 dinara po objektu;</w:t>
      </w:r>
    </w:p>
    <w:p w:rsidR="00CC78FE" w:rsidRPr="00CC78FE" w:rsidRDefault="00CC78FE" w:rsidP="00CC78F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C78FE">
        <w:rPr>
          <w:rFonts w:ascii="Arial" w:eastAsia="Times New Roman" w:hAnsi="Arial" w:cs="Arial"/>
          <w:lang w:eastAsia="sr-Latn-RS"/>
        </w:rPr>
        <w:t>2) za utvrđivanje da su objekti izgrađeni, odnosno rekonstruisani u skladu sa sanitarnim uslovima utvrđenim u idejnom projektu - 5.500,00 dinara po objektu.</w:t>
      </w:r>
    </w:p>
    <w:p w:rsidR="00CC78FE" w:rsidRPr="00CC78FE" w:rsidRDefault="00CC78FE" w:rsidP="00CC78F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CC78F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CC78FE" w:rsidRPr="00CC78FE" w:rsidRDefault="00CC78FE" w:rsidP="00CC78F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C78FE">
        <w:rPr>
          <w:rFonts w:ascii="Arial" w:eastAsia="Times New Roman" w:hAnsi="Arial" w:cs="Arial"/>
          <w:lang w:eastAsia="sr-Latn-RS"/>
        </w:rPr>
        <w:t>Novčani iznos utvrđen na ime naknade troškova propisanih u članu 3. ovog pravilnika podnosilac zahteva uplaćuje na račun budžeta Republike Srbije - troškovi postupka sanitarnog nadzora na zahtev stranke.</w:t>
      </w:r>
    </w:p>
    <w:p w:rsidR="00CC78FE" w:rsidRPr="00CC78FE" w:rsidRDefault="00CC78FE" w:rsidP="00CC78F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CC78F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CC78FE" w:rsidRPr="00CC78FE" w:rsidRDefault="00CC78FE" w:rsidP="00CC78F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C78FE">
        <w:rPr>
          <w:rFonts w:ascii="Arial" w:eastAsia="Times New Roman" w:hAnsi="Arial" w:cs="Arial"/>
          <w:lang w:eastAsia="sr-Latn-RS"/>
        </w:rPr>
        <w:t>Danom stupanja na snagu ovog pravilnika prestaju da važe odredbe Pravilnika o troškovima i načinu utvrđivanja visine troškova nastalih u postupku vršenja inspekcijskog nadzora po zahtevu stranke ("Službeni glasnik RS", br. 41/96, 44/96, 39/99, 14/00 i 58/01), u delu koji se odnosi na postupak vršenja nadzora sanitarnih inspektora po zahtevu stranke.</w:t>
      </w:r>
    </w:p>
    <w:p w:rsidR="00CC78FE" w:rsidRPr="00CC78FE" w:rsidRDefault="00CC78FE" w:rsidP="00CC78F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CC78F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CC78FE" w:rsidRPr="00CC78FE" w:rsidRDefault="00CC78FE" w:rsidP="00CC78F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C78FE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FE"/>
    <w:rsid w:val="003667AA"/>
    <w:rsid w:val="00C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C78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C78FE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CC78F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C78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C78F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C78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C78FE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CC78F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C78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C78F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2017-02-08T12:46:00Z</dcterms:created>
  <dcterms:modified xsi:type="dcterms:W3CDTF">2017-02-08T12:46:00Z</dcterms:modified>
</cp:coreProperties>
</file>